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487E" w14:textId="77777777" w:rsidR="0021210F" w:rsidRPr="00564612" w:rsidRDefault="00ED7605" w:rsidP="00184977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6CD4" wp14:editId="3D61B50A">
                <wp:simplePos x="0" y="0"/>
                <wp:positionH relativeFrom="margin">
                  <wp:posOffset>-245745</wp:posOffset>
                </wp:positionH>
                <wp:positionV relativeFrom="paragraph">
                  <wp:posOffset>17780</wp:posOffset>
                </wp:positionV>
                <wp:extent cx="5623560" cy="542925"/>
                <wp:effectExtent l="19050" t="19050" r="34290" b="666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542925"/>
                        </a:xfrm>
                        <a:prstGeom prst="flowChartTerminator">
                          <a:avLst/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D5DCE8" w14:textId="0B1E88EC" w:rsidR="00A761E5" w:rsidRPr="004610C0" w:rsidRDefault="00E83B5B" w:rsidP="00A761E5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10C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臺歐盟產業合作</w:t>
                            </w:r>
                            <w:r w:rsidR="00DE3136" w:rsidRPr="004610C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商機與產業聚落合作研討</w:t>
                            </w:r>
                            <w:r w:rsidRPr="004610C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EB6C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" o:spid="_x0000_s1026" type="#_x0000_t116" style="position:absolute;left:0;text-align:left;margin-left:-19.35pt;margin-top:1.4pt;width:442.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" fillcolor="#e5dfec" strokecolor="#f2f2f2" strokeweight="3pt">
                <v:shadow on="t" color="#243f60" opacity=".5" offset="1pt"/>
                <v:textbox>
                  <w:txbxContent>
                    <w:p w14:paraId="4ED5DCE8" w14:textId="0B1E88EC" w:rsidR="00A761E5" w:rsidRPr="004610C0" w:rsidRDefault="00E83B5B" w:rsidP="00A761E5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 w:rsidRPr="004610C0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臺歐盟產業合作</w:t>
                      </w:r>
                      <w:r w:rsidR="00DE3136" w:rsidRPr="004610C0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商機與產業聚落合作研討</w:t>
                      </w:r>
                      <w:r w:rsidRPr="004610C0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BC">
        <w:rPr>
          <w:rFonts w:ascii="Times New Roman" w:eastAsia="標楷體" w:hAnsi="Times New Roman"/>
          <w:b/>
          <w:sz w:val="32"/>
          <w:szCs w:val="32"/>
          <w:lang w:val="en-GB"/>
        </w:rPr>
        <w:tab/>
      </w:r>
      <w:r w:rsidR="00E83B5B" w:rsidRPr="00564612">
        <w:rPr>
          <w:rFonts w:ascii="Times New Roman" w:eastAsia="標楷體" w:hAnsi="Times New Roman"/>
          <w:b/>
          <w:sz w:val="32"/>
          <w:szCs w:val="32"/>
          <w:lang w:val="en-GB"/>
        </w:rPr>
        <w:t xml:space="preserve"> </w:t>
      </w:r>
    </w:p>
    <w:p w14:paraId="2E78CDA8" w14:textId="77777777" w:rsidR="0007365A" w:rsidRDefault="0007365A" w:rsidP="0007365A">
      <w:p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  <w:lang w:val="en-GB"/>
        </w:rPr>
      </w:pPr>
    </w:p>
    <w:p w14:paraId="6DFD9B7C" w14:textId="14F24CCB" w:rsidR="0007365A" w:rsidRPr="0007365A" w:rsidRDefault="004610C0" w:rsidP="0007365A">
      <w:pPr>
        <w:adjustRightInd w:val="0"/>
        <w:snapToGrid w:val="0"/>
        <w:spacing w:line="400" w:lineRule="exact"/>
        <w:ind w:leftChars="-236" w:left="-566" w:firstLineChars="163" w:firstLine="424"/>
        <w:rPr>
          <w:rFonts w:ascii="微軟正黑體" w:eastAsia="微軟正黑體" w:hAnsi="微軟正黑體"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各位親愛的業界先進大家好</w:t>
      </w:r>
      <w:r w:rsidRPr="0007365A">
        <w:rPr>
          <w:rFonts w:ascii="微軟正黑體" w:eastAsia="微軟正黑體" w:hAnsi="微軟正黑體"/>
          <w:bCs/>
          <w:sz w:val="26"/>
          <w:szCs w:val="26"/>
        </w:rPr>
        <w:t>:</w:t>
      </w:r>
    </w:p>
    <w:p w14:paraId="65DAFDB9" w14:textId="1D449A9F" w:rsidR="004610C0" w:rsidRPr="0007365A" w:rsidRDefault="004610C0" w:rsidP="0007365A">
      <w:pPr>
        <w:adjustRightInd w:val="0"/>
        <w:snapToGrid w:val="0"/>
        <w:spacing w:line="400" w:lineRule="exact"/>
        <w:ind w:leftChars="-59" w:left="-142" w:firstLineChars="108" w:firstLine="281"/>
        <w:rPr>
          <w:rFonts w:ascii="微軟正黑體" w:eastAsia="微軟正黑體" w:hAnsi="微軟正黑體"/>
          <w:bCs/>
          <w:sz w:val="26"/>
          <w:szCs w:val="26"/>
        </w:rPr>
      </w:pPr>
      <w:r w:rsidRPr="0007365A">
        <w:rPr>
          <w:rFonts w:ascii="微軟正黑體" w:eastAsia="微軟正黑體" w:hAnsi="微軟正黑體"/>
          <w:bCs/>
          <w:sz w:val="26"/>
          <w:szCs w:val="26"/>
        </w:rPr>
        <w:t>歐盟執委會</w:t>
      </w: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自2019年提出新產業戰略，推動綠色及數位雙轉型，為了振興受新冠肺炎疫情衝擊的經濟，於今年5月</w:t>
      </w:r>
      <w:r w:rsidRPr="0007365A">
        <w:rPr>
          <w:rFonts w:ascii="微軟正黑體" w:eastAsia="微軟正黑體" w:hAnsi="微軟正黑體"/>
          <w:bCs/>
          <w:sz w:val="26"/>
          <w:szCs w:val="26"/>
        </w:rPr>
        <w:t>提出</w:t>
      </w: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7</w:t>
      </w:r>
      <w:r w:rsidRPr="0007365A">
        <w:rPr>
          <w:rFonts w:ascii="微軟正黑體" w:eastAsia="微軟正黑體" w:hAnsi="微軟正黑體"/>
          <w:bCs/>
          <w:sz w:val="26"/>
          <w:szCs w:val="26"/>
        </w:rPr>
        <w:t>500億歐元</w:t>
      </w: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的歐洲復甦計畫，主要投注於綠色及數位轉型，以及建立強韌供應鏈。業者可以透過與歐洲產業聚落建立合作，把握商機。</w:t>
      </w:r>
    </w:p>
    <w:p w14:paraId="08A1286C" w14:textId="620E1FC2" w:rsidR="00302BD8" w:rsidRPr="0007365A" w:rsidRDefault="004610C0" w:rsidP="0007365A">
      <w:pPr>
        <w:spacing w:line="440" w:lineRule="exact"/>
        <w:ind w:leftChars="-59" w:left="-142" w:firstLineChars="108" w:firstLine="281"/>
        <w:rPr>
          <w:rFonts w:ascii="微軟正黑體" w:eastAsia="微軟正黑體" w:hAnsi="微軟正黑體"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本會與歐盟產業聚落合作平台（ECCP）共同推動雙邊產業聚落交流合作，受國際貿易局委託舉辦本研討會，會中將探討歐盟最新產業政策的商機、產業聚落推動臺歐盟智慧製造供應鏈合作，以及中小企業善用歐盟產業聚落合作平台的成功經驗等面向，對於未來規劃與歐盟合作的產業聚落及企業提供相關經驗及建議，敬邀業界先進踴躍報名參加。</w:t>
      </w:r>
      <w:bookmarkStart w:id="0" w:name="OLE_LINK11"/>
      <w:bookmarkStart w:id="1" w:name="OLE_LINK12"/>
    </w:p>
    <w:p w14:paraId="52E530F7" w14:textId="77777777" w:rsidR="00302BD8" w:rsidRPr="00302BD8" w:rsidRDefault="00302BD8" w:rsidP="0007365A">
      <w:pPr>
        <w:spacing w:line="440" w:lineRule="exact"/>
        <w:ind w:leftChars="-39" w:left="-94" w:firstLineChars="90" w:firstLine="234"/>
        <w:rPr>
          <w:rFonts w:ascii="微軟正黑體" w:eastAsia="微軟正黑體" w:hAnsi="微軟正黑體"/>
          <w:bCs/>
          <w:sz w:val="26"/>
          <w:szCs w:val="26"/>
        </w:rPr>
      </w:pPr>
    </w:p>
    <w:p w14:paraId="115F7629" w14:textId="096A904E" w:rsidR="004610C0" w:rsidRPr="004462B6" w:rsidRDefault="004610C0" w:rsidP="00AB71F2">
      <w:pPr>
        <w:adjustRightInd w:val="0"/>
        <w:snapToGrid w:val="0"/>
        <w:spacing w:line="400" w:lineRule="exact"/>
        <w:ind w:leftChars="-118" w:left="-283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日</w:t>
      </w:r>
      <w:r w:rsidR="006E6C69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</w:t>
      </w: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期</w:t>
      </w:r>
      <w:r w:rsidRPr="0007365A">
        <w:rPr>
          <w:rFonts w:ascii="微軟正黑體" w:eastAsia="微軟正黑體" w:hAnsi="微軟正黑體"/>
          <w:b/>
          <w:bCs/>
          <w:sz w:val="26"/>
          <w:szCs w:val="26"/>
        </w:rPr>
        <w:t xml:space="preserve">: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10</w:t>
      </w:r>
      <w:r w:rsidRPr="0007365A">
        <w:rPr>
          <w:rFonts w:ascii="微軟正黑體" w:eastAsia="微軟正黑體" w:hAnsi="微軟正黑體"/>
          <w:sz w:val="26"/>
          <w:szCs w:val="26"/>
        </w:rPr>
        <w:t>9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年1</w:t>
      </w:r>
      <w:r w:rsidRPr="0007365A">
        <w:rPr>
          <w:rFonts w:ascii="微軟正黑體" w:eastAsia="微軟正黑體" w:hAnsi="微軟正黑體"/>
          <w:sz w:val="26"/>
          <w:szCs w:val="26"/>
        </w:rPr>
        <w:t>1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月2</w:t>
      </w:r>
      <w:r w:rsidRPr="0007365A">
        <w:rPr>
          <w:rFonts w:ascii="微軟正黑體" w:eastAsia="微軟正黑體" w:hAnsi="微軟正黑體"/>
          <w:sz w:val="26"/>
          <w:szCs w:val="26"/>
        </w:rPr>
        <w:t>4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日</w:t>
      </w:r>
      <w:r w:rsidRPr="00AB71F2">
        <w:rPr>
          <w:rFonts w:ascii="微軟正黑體" w:eastAsia="微軟正黑體" w:hAnsi="微軟正黑體" w:hint="eastAsia"/>
          <w:szCs w:val="24"/>
        </w:rPr>
        <w:t>(星期二)</w:t>
      </w:r>
      <w:r w:rsidR="004462B6" w:rsidRPr="00AB71F2">
        <w:rPr>
          <w:rFonts w:ascii="微軟正黑體" w:eastAsia="微軟正黑體" w:hAnsi="微軟正黑體" w:hint="eastAsia"/>
          <w:szCs w:val="24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 xml:space="preserve">14:00-16:10 </w:t>
      </w:r>
      <w:r w:rsidRPr="00AB71F2">
        <w:rPr>
          <w:rFonts w:ascii="微軟正黑體" w:eastAsia="微軟正黑體" w:hAnsi="微軟正黑體" w:hint="eastAsia"/>
          <w:szCs w:val="24"/>
        </w:rPr>
        <w:t>(13:30開始報到)</w:t>
      </w:r>
    </w:p>
    <w:p w14:paraId="1644CE93" w14:textId="0B51D7C1" w:rsidR="004610C0" w:rsidRPr="00AB71F2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Cs w:val="24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地</w:t>
      </w:r>
      <w:r w:rsidR="006E6C69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</w:t>
      </w: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點</w:t>
      </w:r>
      <w:r w:rsidRPr="0007365A">
        <w:rPr>
          <w:rFonts w:ascii="微軟正黑體" w:eastAsia="微軟正黑體" w:hAnsi="微軟正黑體"/>
          <w:b/>
          <w:bCs/>
          <w:sz w:val="26"/>
          <w:szCs w:val="26"/>
        </w:rPr>
        <w:t>:</w:t>
      </w:r>
      <w:r w:rsidR="004462B6">
        <w:rPr>
          <w:rFonts w:ascii="微軟正黑體" w:eastAsia="微軟正黑體" w:hAnsi="微軟正黑體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工業總會第二會議室</w:t>
      </w:r>
      <w:r w:rsidRPr="00AB71F2">
        <w:rPr>
          <w:rFonts w:ascii="微軟正黑體" w:eastAsia="微軟正黑體" w:hAnsi="微軟正黑體" w:hint="eastAsia"/>
          <w:szCs w:val="24"/>
        </w:rPr>
        <w:t>(臺北市復興南路一段390號12樓)</w:t>
      </w:r>
    </w:p>
    <w:bookmarkEnd w:id="0"/>
    <w:bookmarkEnd w:id="1"/>
    <w:p w14:paraId="7ADD6D1F" w14:textId="0E5E0FFC" w:rsidR="0007365A" w:rsidRPr="0007365A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主辦單位:</w:t>
      </w:r>
      <w:r w:rsidR="00AB71F2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 xml:space="preserve">經濟部國際貿易局 </w:t>
      </w: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</w:t>
      </w:r>
    </w:p>
    <w:p w14:paraId="68B5A269" w14:textId="2F1350AA" w:rsidR="004610C0" w:rsidRPr="0007365A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執行單位:</w:t>
      </w:r>
      <w:r w:rsidR="00AB71F2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中華民國全國工業總會</w:t>
      </w:r>
    </w:p>
    <w:p w14:paraId="3C21AA21" w14:textId="5AE78FC3" w:rsidR="00302BD8" w:rsidRPr="00AB71F2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協辦單位:</w:t>
      </w:r>
      <w:r w:rsidR="00AB71F2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台灣智慧自動化與機器人協會、工業技術研究院</w:t>
      </w:r>
      <w:r w:rsidR="00890BDA">
        <w:rPr>
          <w:rFonts w:ascii="微軟正黑體" w:eastAsia="微軟正黑體" w:hAnsi="微軟正黑體" w:hint="eastAsia"/>
          <w:sz w:val="26"/>
          <w:szCs w:val="26"/>
        </w:rPr>
        <w:t xml:space="preserve"> 產業服務中心 </w:t>
      </w:r>
    </w:p>
    <w:p w14:paraId="5D25BEAD" w14:textId="77777777" w:rsidR="00302BD8" w:rsidRDefault="00302BD8" w:rsidP="00302BD8">
      <w:pPr>
        <w:spacing w:line="500" w:lineRule="exact"/>
        <w:ind w:leftChars="-119" w:left="-146" w:rightChars="-511" w:right="-1226" w:hangingChars="50" w:hanging="140"/>
        <w:rPr>
          <w:rFonts w:ascii="微軟正黑體" w:eastAsia="微軟正黑體" w:hAnsi="微軟正黑體"/>
          <w:sz w:val="28"/>
          <w:szCs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115"/>
        <w:gridCol w:w="3845"/>
      </w:tblGrid>
      <w:tr w:rsidR="00302BD8" w14:paraId="69A059A8" w14:textId="77777777" w:rsidTr="0007365A">
        <w:trPr>
          <w:trHeight w:val="363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F95FC6" w14:textId="77777777" w:rsidR="00302BD8" w:rsidRPr="00302BD8" w:rsidRDefault="00302BD8" w:rsidP="00DB3E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8DBEC98" w14:textId="384E05AD" w:rsidR="00302BD8" w:rsidRPr="00302BD8" w:rsidRDefault="00302BD8" w:rsidP="00DB3E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8106FDE" w14:textId="0AE174B6" w:rsidR="00302BD8" w:rsidRPr="00302BD8" w:rsidRDefault="00302BD8" w:rsidP="00DB3E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主講人</w:t>
            </w:r>
          </w:p>
        </w:tc>
      </w:tr>
      <w:tr w:rsidR="00302BD8" w14:paraId="075005E6" w14:textId="77777777" w:rsidTr="0007365A">
        <w:trPr>
          <w:trHeight w:val="904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335" w14:textId="240261B2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14:00~14:10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FC57" w14:textId="7B7FCE8C" w:rsidR="00302BD8" w:rsidRPr="004462B6" w:rsidRDefault="004462B6" w:rsidP="006E6C69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4462B6">
              <w:rPr>
                <w:rFonts w:ascii="微軟正黑體" w:eastAsia="微軟正黑體" w:hAnsi="微軟正黑體"/>
                <w:b/>
              </w:rPr>
              <w:t>開場致詞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6F75" w14:textId="0BD0D168" w:rsidR="00302BD8" w:rsidRPr="00302BD8" w:rsidRDefault="0007365A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全國工業總會</w:t>
            </w:r>
            <w:r w:rsidR="006E6C6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02BD8" w:rsidRPr="00302BD8">
              <w:rPr>
                <w:rFonts w:ascii="微軟正黑體" w:eastAsia="微軟正黑體" w:hAnsi="微軟正黑體" w:hint="eastAsia"/>
                <w:b/>
              </w:rPr>
              <w:t>黃博治</w:t>
            </w:r>
            <w:r w:rsidR="00302BD8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F4704A" w:rsidRPr="00302BD8">
              <w:rPr>
                <w:rFonts w:ascii="微軟正黑體" w:eastAsia="微軟正黑體" w:hAnsi="微軟正黑體" w:hint="eastAsia"/>
                <w:b/>
              </w:rPr>
              <w:t>產經顧問</w:t>
            </w:r>
          </w:p>
          <w:p w14:paraId="09E73E5C" w14:textId="65FCEEFD" w:rsidR="00F4704A" w:rsidRPr="00F4704A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經濟部國際貿易局代表</w:t>
            </w:r>
            <w:r w:rsidRPr="00F4704A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4704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r w:rsidR="004462B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洽邀中)</w:t>
            </w:r>
          </w:p>
        </w:tc>
      </w:tr>
      <w:tr w:rsidR="00302BD8" w14:paraId="32B2DD3B" w14:textId="77777777" w:rsidTr="0007365A">
        <w:trPr>
          <w:trHeight w:val="846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FE0E" w14:textId="620A70F4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14:10~14:40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D17" w14:textId="168A5795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歐盟新產業戰略與復甦計畫我國可能商機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8234" w14:textId="11E41003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 xml:space="preserve">中華經濟研究院WTO＆RTA中心 徐遵慈 </w:t>
            </w:r>
            <w:r w:rsidR="0044113E">
              <w:rPr>
                <w:rFonts w:ascii="微軟正黑體" w:eastAsia="微軟正黑體" w:hAnsi="微軟正黑體" w:hint="eastAsia"/>
                <w:b/>
              </w:rPr>
              <w:t>主任</w:t>
            </w:r>
            <w:bookmarkStart w:id="2" w:name="_GoBack"/>
            <w:bookmarkEnd w:id="2"/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</w:tc>
      </w:tr>
      <w:tr w:rsidR="00302BD8" w14:paraId="4D71326A" w14:textId="77777777" w:rsidTr="0007365A">
        <w:trPr>
          <w:cantSplit/>
          <w:trHeight w:val="844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0032" w14:textId="424F9D1E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14:40~15:00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404" w14:textId="5AA4A6A0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後疫情時代</w:t>
            </w:r>
          </w:p>
          <w:p w14:paraId="5EA241FF" w14:textId="7194FB45" w:rsidR="00302BD8" w:rsidRPr="00960E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臺歐盟合作機會與挑戰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1D6" w14:textId="77777777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 xml:space="preserve">工業技術研究院 產業服務中心 </w:t>
            </w:r>
          </w:p>
          <w:p w14:paraId="17D1247B" w14:textId="552E108F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王金岸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02BD8">
              <w:rPr>
                <w:rFonts w:ascii="微軟正黑體" w:eastAsia="微軟正黑體" w:hAnsi="微軟正黑體" w:hint="eastAsia"/>
                <w:b/>
              </w:rPr>
              <w:t>業務總監</w:t>
            </w:r>
          </w:p>
        </w:tc>
      </w:tr>
      <w:tr w:rsidR="00302BD8" w14:paraId="4CC1F4B8" w14:textId="77777777" w:rsidTr="0007365A">
        <w:trPr>
          <w:cantSplit/>
          <w:trHeight w:val="828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DB09" w14:textId="2FB510F8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15:00~15:15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A988" w14:textId="68B85BA1" w:rsidR="00302BD8" w:rsidRDefault="00302BD8" w:rsidP="00D343F9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臺歐智慧製造合作經驗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DEA8" w14:textId="77777777" w:rsidR="00302BD8" w:rsidRP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 xml:space="preserve">台灣智慧自動化與機器人協會 </w:t>
            </w:r>
          </w:p>
          <w:p w14:paraId="3696A843" w14:textId="3DE2D75B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林家安 助理秘書長</w:t>
            </w:r>
          </w:p>
        </w:tc>
      </w:tr>
      <w:tr w:rsidR="00302BD8" w14:paraId="73B3F6B6" w14:textId="77777777" w:rsidTr="0007365A">
        <w:trPr>
          <w:cantSplit/>
          <w:trHeight w:val="84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23A4" w14:textId="27E10255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15:15~15:30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EEAA" w14:textId="6F97FEDD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中小企業善用歐盟產業聚落合作平台之經驗分享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879" w14:textId="77777777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 xml:space="preserve">廣碩系統 </w:t>
            </w:r>
          </w:p>
          <w:p w14:paraId="5C318B25" w14:textId="3501D4D0" w:rsidR="00302BD8" w:rsidRDefault="00302BD8" w:rsidP="00DB3E01">
            <w:pPr>
              <w:spacing w:line="400" w:lineRule="exact"/>
              <w:rPr>
                <w:rFonts w:ascii="微軟正黑體" w:eastAsia="微軟正黑體" w:hAnsi="微軟正黑體" w:cs="DFKaiShu-SB-Estd-BF"/>
                <w:kern w:val="0"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葛廣漢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董事長</w:t>
            </w:r>
          </w:p>
        </w:tc>
      </w:tr>
      <w:tr w:rsidR="00302BD8" w14:paraId="65429307" w14:textId="77777777" w:rsidTr="0007365A">
        <w:trPr>
          <w:cantSplit/>
          <w:trHeight w:val="43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DA5" w14:textId="07A140D6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15:30~15:40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910" w14:textId="57804CA8" w:rsidR="00302BD8" w:rsidRPr="00302BD8" w:rsidRDefault="00302BD8" w:rsidP="00D343F9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歐盟產業聚落合作平台介紹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FDD" w14:textId="77777777" w:rsidR="00302BD8" w:rsidRDefault="0007365A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全國工業總會</w:t>
            </w:r>
          </w:p>
          <w:p w14:paraId="0DA09A0D" w14:textId="1C351A6D" w:rsidR="0007365A" w:rsidRPr="00302BD8" w:rsidRDefault="0007365A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劉又銘 專案經理</w:t>
            </w:r>
          </w:p>
        </w:tc>
      </w:tr>
      <w:tr w:rsidR="00302BD8" w14:paraId="60AA5494" w14:textId="77777777" w:rsidTr="0007365A">
        <w:trPr>
          <w:cantSplit/>
          <w:trHeight w:val="42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C49" w14:textId="5AFFFA08" w:rsidR="00302BD8" w:rsidRPr="004462B6" w:rsidRDefault="00302BD8" w:rsidP="00302BD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15:40~16:00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B50" w14:textId="459121F6" w:rsidR="00302BD8" w:rsidRP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綜合討論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7C8" w14:textId="0D81DBEC" w:rsidR="00302BD8" w:rsidRP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全體嘉賓</w:t>
            </w:r>
          </w:p>
        </w:tc>
      </w:tr>
      <w:tr w:rsidR="00302BD8" w14:paraId="784E65D2" w14:textId="77777777" w:rsidTr="0007365A">
        <w:trPr>
          <w:cantSplit/>
          <w:trHeight w:val="42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846" w14:textId="7F0F050B" w:rsidR="00302BD8" w:rsidRPr="004462B6" w:rsidRDefault="00302BD8" w:rsidP="00302BD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16:00~16:10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28A" w14:textId="0DA5C25D" w:rsidR="00302BD8" w:rsidRP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合影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8F3" w14:textId="1A89AD3A" w:rsidR="00302BD8" w:rsidRP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全體嘉賓</w:t>
            </w:r>
          </w:p>
        </w:tc>
      </w:tr>
    </w:tbl>
    <w:p w14:paraId="58EA300B" w14:textId="4D4058DF" w:rsidR="00302BD8" w:rsidRDefault="00302BD8">
      <w:pPr>
        <w:widowControl/>
        <w:rPr>
          <w:rFonts w:ascii="Times New Roman" w:eastAsia="標楷體" w:hAnsi="標楷體"/>
          <w:b/>
          <w:kern w:val="0"/>
          <w:sz w:val="28"/>
          <w:szCs w:val="28"/>
          <w:lang w:val="en-GB"/>
        </w:rPr>
      </w:pPr>
    </w:p>
    <w:p w14:paraId="73D90319" w14:textId="3B471864" w:rsidR="0007365A" w:rsidRDefault="0007365A" w:rsidP="00302BD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p w14:paraId="2B41EDE3" w14:textId="71D78367" w:rsidR="00302BD8" w:rsidRDefault="00302BD8" w:rsidP="00302BD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「</w:t>
      </w:r>
      <w:r w:rsidRPr="00302BD8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臺歐盟產業合作商機與產業聚落合作研討會</w:t>
      </w:r>
      <w:r>
        <w:rPr>
          <w:rFonts w:ascii="微軟正黑體" w:eastAsia="微軟正黑體" w:hAnsi="微軟正黑體" w:hint="eastAsia"/>
          <w:b/>
          <w:snapToGrid w:val="0"/>
          <w:kern w:val="0"/>
          <w:sz w:val="32"/>
          <w:szCs w:val="32"/>
        </w:rPr>
        <w:t>」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報名表</w:t>
      </w:r>
    </w:p>
    <w:p w14:paraId="13EFCEA6" w14:textId="54A3865C" w:rsidR="0007365A" w:rsidRDefault="00AB71F2" w:rsidP="00302BD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B71F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B5D8AA" wp14:editId="1A507E5F">
                <wp:simplePos x="0" y="0"/>
                <wp:positionH relativeFrom="column">
                  <wp:posOffset>-112395</wp:posOffset>
                </wp:positionH>
                <wp:positionV relativeFrom="paragraph">
                  <wp:posOffset>3376930</wp:posOffset>
                </wp:positionV>
                <wp:extent cx="64198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9B3D" w14:textId="77777777" w:rsidR="00AB71F2" w:rsidRPr="00AB71F2" w:rsidRDefault="00AB71F2" w:rsidP="00AB71F2">
                            <w:pPr>
                              <w:pStyle w:val="af0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B71F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14:paraId="729B58D6" w14:textId="77777777" w:rsidR="00AB71F2" w:rsidRPr="00AB71F2" w:rsidRDefault="00AB71F2" w:rsidP="00AB71F2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B71F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本研討會參加對象為國內企業或公會代表，全程免費，會場坐位有限，額滿為止。</w:t>
                            </w:r>
                          </w:p>
                          <w:p w14:paraId="4CABF63D" w14:textId="77777777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2、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本會保有審核參加名單之權利。</w:t>
                            </w:r>
                          </w:p>
                          <w:p w14:paraId="7C125C98" w14:textId="77777777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3、   報名表填妥後，請e-mail（</w:t>
                            </w:r>
                            <w:hyperlink r:id="rId7" w:history="1">
                              <w:r w:rsidRPr="00AB71F2">
                                <w:rPr>
                                  <w:rStyle w:val="af"/>
                                  <w:rFonts w:ascii="微軟正黑體" w:eastAsia="微軟正黑體" w:hAnsi="微軟正黑體" w:hint="eastAsia"/>
                                  <w:sz w:val="22"/>
                                </w:rPr>
                                <w:t>y</w:t>
                              </w:r>
                              <w:r w:rsidRPr="00AB71F2">
                                <w:rPr>
                                  <w:rStyle w:val="af"/>
                                  <w:rFonts w:ascii="微軟正黑體" w:eastAsia="微軟正黑體" w:hAnsi="微軟正黑體"/>
                                  <w:sz w:val="22"/>
                                </w:rPr>
                                <w:t>schen@cnfi.org.tw</w:t>
                              </w:r>
                            </w:hyperlink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），或傳真至02-27542895。</w:t>
                            </w:r>
                          </w:p>
                          <w:p w14:paraId="267C52F6" w14:textId="77777777" w:rsid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4、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勾選「線上觀看直播」者，本會將於活動前1-2天發送報到通知時提供連結網址，</w:t>
                            </w:r>
                          </w:p>
                          <w:p w14:paraId="67773CA3" w14:textId="0332EA0E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請留意信件。</w:t>
                            </w:r>
                          </w:p>
                          <w:p w14:paraId="645E1826" w14:textId="1D0CCDD1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5、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本案連絡人：陳以珊、劉又銘 電話：02-27033500 #192、189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。</w:t>
                            </w:r>
                          </w:p>
                          <w:p w14:paraId="08D148F8" w14:textId="77777777" w:rsidR="00AB71F2" w:rsidRPr="00AB71F2" w:rsidRDefault="00AB71F2" w:rsidP="00AB71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B5D8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8.85pt;margin-top:265.9pt;width:505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" filled="f" stroked="f">
                <v:textbox style="mso-fit-shape-to-text:t">
                  <w:txbxContent>
                    <w:p w14:paraId="46C79B3D" w14:textId="77777777" w:rsidR="00AB71F2" w:rsidRPr="00AB71F2" w:rsidRDefault="00AB71F2" w:rsidP="00AB71F2">
                      <w:pPr>
                        <w:pStyle w:val="af0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AB71F2">
                        <w:rPr>
                          <w:rFonts w:hint="eastAsia"/>
                          <w:sz w:val="22"/>
                          <w:szCs w:val="22"/>
                        </w:rPr>
                        <w:t>備註：</w:t>
                      </w:r>
                    </w:p>
                    <w:p w14:paraId="729B58D6" w14:textId="77777777" w:rsidR="00AB71F2" w:rsidRPr="00AB71F2" w:rsidRDefault="00AB71F2" w:rsidP="00AB71F2">
                      <w:pPr>
                        <w:pStyle w:val="af0"/>
                        <w:numPr>
                          <w:ilvl w:val="0"/>
                          <w:numId w:val="8"/>
                        </w:numPr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AB71F2">
                        <w:rPr>
                          <w:rFonts w:hint="eastAsia"/>
                          <w:sz w:val="22"/>
                          <w:szCs w:val="22"/>
                        </w:rPr>
                        <w:t>本研討會參加對象為國內企業或公會代表，全程免費，會場坐位有限，額滿為止。</w:t>
                      </w:r>
                    </w:p>
                    <w:p w14:paraId="4CABF63D" w14:textId="77777777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2、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本會保有審核參加名單之權利。</w:t>
                      </w:r>
                    </w:p>
                    <w:p w14:paraId="7C125C98" w14:textId="77777777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3、   報名表填妥後，請e-mail（</w:t>
                      </w:r>
                      <w:hyperlink r:id="rId8" w:history="1">
                        <w:r w:rsidRPr="00AB71F2">
                          <w:rPr>
                            <w:rStyle w:val="af"/>
                            <w:rFonts w:ascii="微軟正黑體" w:eastAsia="微軟正黑體" w:hAnsi="微軟正黑體" w:hint="eastAsia"/>
                            <w:sz w:val="22"/>
                          </w:rPr>
                          <w:t>y</w:t>
                        </w:r>
                        <w:r w:rsidRPr="00AB71F2">
                          <w:rPr>
                            <w:rStyle w:val="af"/>
                            <w:rFonts w:ascii="微軟正黑體" w:eastAsia="微軟正黑體" w:hAnsi="微軟正黑體"/>
                            <w:sz w:val="22"/>
                          </w:rPr>
                          <w:t>schen@cnfi.org.tw</w:t>
                        </w:r>
                      </w:hyperlink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），或傳真至02-27542895。</w:t>
                      </w:r>
                    </w:p>
                    <w:p w14:paraId="267C52F6" w14:textId="77777777" w:rsid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4、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勾選「線上觀看直播」者，本會將於活動前1-2天發送報到通知時提供連結網址，</w:t>
                      </w:r>
                    </w:p>
                    <w:p w14:paraId="67773CA3" w14:textId="0332EA0E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請留意信件。</w:t>
                      </w:r>
                    </w:p>
                    <w:p w14:paraId="645E1826" w14:textId="1D0CCDD1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5、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本案連絡人：陳以珊、劉又銘 電話：02-27033500 #192、189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。</w:t>
                      </w:r>
                    </w:p>
                    <w:p w14:paraId="08D148F8" w14:textId="77777777" w:rsidR="00AB71F2" w:rsidRPr="00AB71F2" w:rsidRDefault="00AB71F2" w:rsidP="00AB71F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6743"/>
      </w:tblGrid>
      <w:tr w:rsidR="00302BD8" w14:paraId="1177F583" w14:textId="77777777" w:rsidTr="00DB3E01">
        <w:trPr>
          <w:cantSplit/>
          <w:jc w:val="center"/>
        </w:trPr>
        <w:tc>
          <w:tcPr>
            <w:tcW w:w="104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FF9C7" w14:textId="77777777" w:rsidR="00302BD8" w:rsidRPr="0043504C" w:rsidRDefault="00302BD8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單位</w:t>
            </w:r>
            <w:r w:rsidRPr="0043504C">
              <w:rPr>
                <w:rFonts w:ascii="微軟正黑體" w:eastAsia="微軟正黑體" w:hAnsi="微軟正黑體" w:hint="eastAsia"/>
                <w:b/>
                <w:bCs/>
              </w:rPr>
              <w:t>名稱</w:t>
            </w:r>
          </w:p>
        </w:tc>
        <w:tc>
          <w:tcPr>
            <w:tcW w:w="395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62E18BD" w14:textId="7D1B9E64" w:rsidR="00302BD8" w:rsidRDefault="00302BD8" w:rsidP="00DB3E01">
            <w:pPr>
              <w:spacing w:beforeLines="50" w:before="180" w:afterLines="50" w:after="180" w:line="400" w:lineRule="exact"/>
              <w:ind w:leftChars="21" w:left="50" w:firstLineChars="100" w:firstLine="240"/>
              <w:rPr>
                <w:rFonts w:ascii="微軟正黑體" w:eastAsia="微軟正黑體" w:hAnsi="微軟正黑體"/>
              </w:rPr>
            </w:pPr>
          </w:p>
        </w:tc>
      </w:tr>
      <w:tr w:rsidR="0007365A" w14:paraId="16D5D345" w14:textId="77777777" w:rsidTr="0007365A">
        <w:trPr>
          <w:cantSplit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256D1" w14:textId="77777777" w:rsidR="0007365A" w:rsidRPr="0043504C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單位</w:t>
            </w:r>
            <w:r w:rsidRPr="0043504C">
              <w:rPr>
                <w:rFonts w:ascii="微軟正黑體" w:eastAsia="微軟正黑體" w:hAnsi="微軟正黑體" w:hint="eastAsia"/>
                <w:b/>
                <w:bCs/>
              </w:rPr>
              <w:t>電話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0C453F6" w14:textId="77777777" w:rsidR="0007365A" w:rsidRDefault="0007365A" w:rsidP="00DB3E01">
            <w:pPr>
              <w:spacing w:beforeLines="50" w:before="180" w:afterLines="50" w:after="180" w:line="400" w:lineRule="exact"/>
              <w:ind w:leftChars="21" w:left="50" w:firstLineChars="200" w:firstLine="480"/>
              <w:rPr>
                <w:rFonts w:ascii="微軟正黑體" w:eastAsia="微軟正黑體" w:hAnsi="微軟正黑體"/>
              </w:rPr>
            </w:pPr>
          </w:p>
        </w:tc>
      </w:tr>
      <w:tr w:rsidR="0007365A" w14:paraId="433D6FBB" w14:textId="77777777" w:rsidTr="0007365A">
        <w:trPr>
          <w:cantSplit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BBCF" w14:textId="77777777" w:rsidR="0007365A" w:rsidRPr="0043504C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3504C">
              <w:rPr>
                <w:rFonts w:ascii="微軟正黑體" w:eastAsia="微軟正黑體" w:hAnsi="微軟正黑體" w:hint="eastAsia"/>
                <w:b/>
                <w:bCs/>
              </w:rPr>
              <w:t>姓名/職稱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2BB3718" w14:textId="76343101" w:rsidR="0007365A" w:rsidRPr="0043504C" w:rsidRDefault="0007365A" w:rsidP="00DB3E01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7365A" w14:paraId="3377062D" w14:textId="77777777" w:rsidTr="0007365A">
        <w:trPr>
          <w:cantSplit/>
          <w:trHeight w:val="630"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26F434DF" w14:textId="0F6A1603" w:rsidR="0007365A" w:rsidRPr="0007365A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7365A">
              <w:rPr>
                <w:rFonts w:ascii="微軟正黑體" w:eastAsia="微軟正黑體" w:hAnsi="微軟正黑體"/>
                <w:b/>
                <w:bCs/>
              </w:rPr>
              <w:t>E-Mail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E27AF25" w14:textId="688FAD09" w:rsidR="0007365A" w:rsidRPr="0043504C" w:rsidRDefault="0007365A" w:rsidP="00DB3E01">
            <w:pPr>
              <w:spacing w:beforeLines="50" w:before="180" w:afterLines="50" w:after="180" w:line="400" w:lineRule="exact"/>
              <w:ind w:firstLineChars="100" w:firstLine="24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7365A" w14:paraId="2FF3E514" w14:textId="77777777" w:rsidTr="0007365A">
        <w:trPr>
          <w:cantSplit/>
          <w:trHeight w:val="1266"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6BB073D1" w14:textId="4D4DB5E5" w:rsidR="0007365A" w:rsidRPr="0007365A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7365A">
              <w:rPr>
                <w:rFonts w:ascii="微軟正黑體" w:eastAsia="微軟正黑體" w:hAnsi="微軟正黑體" w:hint="eastAsia"/>
                <w:b/>
                <w:bCs/>
              </w:rPr>
              <w:t>出席方式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8F900E4" w14:textId="173F934D" w:rsidR="0007365A" w:rsidRDefault="0007365A" w:rsidP="0007365A">
            <w:pPr>
              <w:spacing w:beforeLines="50" w:before="180" w:afterLines="50" w:after="180" w:line="400" w:lineRule="exact"/>
              <w:ind w:left="-113"/>
              <w:rPr>
                <w:rFonts w:ascii="微軟正黑體" w:eastAsia="微軟正黑體" w:hAnsi="微軟正黑體" w:cs="Arial"/>
                <w:b/>
                <w:bCs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 xml:space="preserve">  </w:t>
            </w:r>
            <w:r w:rsidRPr="0043504C">
              <w:rPr>
                <w:rFonts w:ascii="微軟正黑體" w:eastAsia="微軟正黑體" w:hAnsi="微軟正黑體" w:cs="Arial"/>
                <w:b/>
                <w:bCs/>
              </w:rPr>
              <w:t>口出席現場</w:t>
            </w:r>
          </w:p>
          <w:p w14:paraId="040787DD" w14:textId="43A3EF50" w:rsidR="0007365A" w:rsidRPr="0043504C" w:rsidRDefault="0007365A" w:rsidP="0007365A">
            <w:pPr>
              <w:spacing w:beforeLines="50" w:before="180" w:afterLines="50" w:after="180" w:line="400" w:lineRule="exact"/>
              <w:ind w:left="-113" w:firstLineChars="100" w:firstLine="240"/>
              <w:rPr>
                <w:rFonts w:ascii="微軟正黑體" w:eastAsia="微軟正黑體" w:hAnsi="微軟正黑體"/>
                <w:b/>
                <w:bCs/>
              </w:rPr>
            </w:pPr>
            <w:r w:rsidRPr="0043504C">
              <w:rPr>
                <w:rFonts w:ascii="微軟正黑體" w:eastAsia="微軟正黑體" w:hAnsi="微軟正黑體" w:cs="Arial"/>
                <w:b/>
                <w:bCs/>
              </w:rPr>
              <w:t>口線上觀看直播</w:t>
            </w:r>
          </w:p>
        </w:tc>
      </w:tr>
    </w:tbl>
    <w:p w14:paraId="312E0BE8" w14:textId="640252C9" w:rsidR="0021210F" w:rsidRPr="00302BD8" w:rsidRDefault="0021210F" w:rsidP="006E6C69">
      <w:pPr>
        <w:spacing w:line="340" w:lineRule="exact"/>
        <w:rPr>
          <w:rFonts w:ascii="Times New Roman" w:eastAsia="標楷體" w:hAnsi="標楷體"/>
          <w:b/>
          <w:kern w:val="0"/>
          <w:sz w:val="28"/>
          <w:szCs w:val="28"/>
        </w:rPr>
      </w:pPr>
    </w:p>
    <w:sectPr w:rsidR="0021210F" w:rsidRPr="00302BD8" w:rsidSect="00B0385B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2DD8" w14:textId="77777777" w:rsidR="001E1035" w:rsidRDefault="001E1035" w:rsidP="0033654E">
      <w:r>
        <w:separator/>
      </w:r>
    </w:p>
  </w:endnote>
  <w:endnote w:type="continuationSeparator" w:id="0">
    <w:p w14:paraId="52755CCD" w14:textId="77777777" w:rsidR="001E1035" w:rsidRDefault="001E1035" w:rsidP="003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B850B" w14:textId="77777777" w:rsidR="001E1035" w:rsidRDefault="001E1035" w:rsidP="0033654E">
      <w:r>
        <w:separator/>
      </w:r>
    </w:p>
  </w:footnote>
  <w:footnote w:type="continuationSeparator" w:id="0">
    <w:p w14:paraId="17A6641B" w14:textId="77777777" w:rsidR="001E1035" w:rsidRDefault="001E1035" w:rsidP="0033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DF6"/>
    <w:multiLevelType w:val="hybridMultilevel"/>
    <w:tmpl w:val="DABE36B0"/>
    <w:lvl w:ilvl="0" w:tplc="F86AAC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4C5362"/>
    <w:multiLevelType w:val="hybridMultilevel"/>
    <w:tmpl w:val="9DF6941E"/>
    <w:lvl w:ilvl="0" w:tplc="C0062A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61E28"/>
    <w:multiLevelType w:val="hybridMultilevel"/>
    <w:tmpl w:val="2A346758"/>
    <w:lvl w:ilvl="0" w:tplc="1508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E7F64"/>
    <w:multiLevelType w:val="hybridMultilevel"/>
    <w:tmpl w:val="BE4ACB7C"/>
    <w:lvl w:ilvl="0" w:tplc="52FABAA8">
      <w:start w:val="3"/>
      <w:numFmt w:val="bullet"/>
      <w:lvlText w:val="□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386626B"/>
    <w:multiLevelType w:val="hybridMultilevel"/>
    <w:tmpl w:val="CD224DE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347DD0"/>
    <w:multiLevelType w:val="hybridMultilevel"/>
    <w:tmpl w:val="F92CBBDC"/>
    <w:lvl w:ilvl="0" w:tplc="5734C4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D7AE740"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9AE5E70"/>
    <w:multiLevelType w:val="hybridMultilevel"/>
    <w:tmpl w:val="6318FFBE"/>
    <w:lvl w:ilvl="0" w:tplc="A308FE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77"/>
    <w:rsid w:val="00037709"/>
    <w:rsid w:val="0007365A"/>
    <w:rsid w:val="00075C9D"/>
    <w:rsid w:val="000775B7"/>
    <w:rsid w:val="000A0220"/>
    <w:rsid w:val="000A4117"/>
    <w:rsid w:val="000C59AF"/>
    <w:rsid w:val="000E1A7C"/>
    <w:rsid w:val="001039B6"/>
    <w:rsid w:val="00116C0A"/>
    <w:rsid w:val="0015705C"/>
    <w:rsid w:val="0017755C"/>
    <w:rsid w:val="00184977"/>
    <w:rsid w:val="00191600"/>
    <w:rsid w:val="00191710"/>
    <w:rsid w:val="001961CE"/>
    <w:rsid w:val="001A726A"/>
    <w:rsid w:val="001A7BF0"/>
    <w:rsid w:val="001E1035"/>
    <w:rsid w:val="001E7FBA"/>
    <w:rsid w:val="001F09F0"/>
    <w:rsid w:val="0021210F"/>
    <w:rsid w:val="002336B7"/>
    <w:rsid w:val="002465C8"/>
    <w:rsid w:val="0027735A"/>
    <w:rsid w:val="002920F4"/>
    <w:rsid w:val="00293062"/>
    <w:rsid w:val="00293C8D"/>
    <w:rsid w:val="002C6B7C"/>
    <w:rsid w:val="002E6692"/>
    <w:rsid w:val="002F5F12"/>
    <w:rsid w:val="00302BD8"/>
    <w:rsid w:val="00321200"/>
    <w:rsid w:val="00325FB8"/>
    <w:rsid w:val="0032683D"/>
    <w:rsid w:val="00330BC4"/>
    <w:rsid w:val="0033654E"/>
    <w:rsid w:val="0034395C"/>
    <w:rsid w:val="00347A3E"/>
    <w:rsid w:val="00355655"/>
    <w:rsid w:val="003647EE"/>
    <w:rsid w:val="003C42EE"/>
    <w:rsid w:val="003D3B9F"/>
    <w:rsid w:val="003F304F"/>
    <w:rsid w:val="003F3A68"/>
    <w:rsid w:val="00415625"/>
    <w:rsid w:val="0043031D"/>
    <w:rsid w:val="00440CBA"/>
    <w:rsid w:val="0044113E"/>
    <w:rsid w:val="004462B6"/>
    <w:rsid w:val="004503C8"/>
    <w:rsid w:val="00450ECB"/>
    <w:rsid w:val="004610C0"/>
    <w:rsid w:val="00463AB8"/>
    <w:rsid w:val="0048659A"/>
    <w:rsid w:val="00492104"/>
    <w:rsid w:val="004A2A62"/>
    <w:rsid w:val="004F7FFC"/>
    <w:rsid w:val="005111BD"/>
    <w:rsid w:val="00545A86"/>
    <w:rsid w:val="00564612"/>
    <w:rsid w:val="005670AF"/>
    <w:rsid w:val="00576D8B"/>
    <w:rsid w:val="005839C8"/>
    <w:rsid w:val="00590A45"/>
    <w:rsid w:val="005A3C72"/>
    <w:rsid w:val="005B433B"/>
    <w:rsid w:val="005C5D8E"/>
    <w:rsid w:val="005E7D87"/>
    <w:rsid w:val="00600A18"/>
    <w:rsid w:val="0062365B"/>
    <w:rsid w:val="00677079"/>
    <w:rsid w:val="006A3CD0"/>
    <w:rsid w:val="006A5D9A"/>
    <w:rsid w:val="006A7E3B"/>
    <w:rsid w:val="006E6C69"/>
    <w:rsid w:val="006F2DB7"/>
    <w:rsid w:val="006F7BFF"/>
    <w:rsid w:val="007172C9"/>
    <w:rsid w:val="00717FE7"/>
    <w:rsid w:val="00730DFA"/>
    <w:rsid w:val="0073469A"/>
    <w:rsid w:val="00753A5B"/>
    <w:rsid w:val="008241F3"/>
    <w:rsid w:val="00824351"/>
    <w:rsid w:val="0082768C"/>
    <w:rsid w:val="00833593"/>
    <w:rsid w:val="00876717"/>
    <w:rsid w:val="008772A0"/>
    <w:rsid w:val="00890BDA"/>
    <w:rsid w:val="00892A00"/>
    <w:rsid w:val="008A3529"/>
    <w:rsid w:val="008D6A2A"/>
    <w:rsid w:val="008E4633"/>
    <w:rsid w:val="00903815"/>
    <w:rsid w:val="00910E4B"/>
    <w:rsid w:val="0093402B"/>
    <w:rsid w:val="009634FF"/>
    <w:rsid w:val="00965DDB"/>
    <w:rsid w:val="009708CE"/>
    <w:rsid w:val="00977E68"/>
    <w:rsid w:val="009B2552"/>
    <w:rsid w:val="009D5598"/>
    <w:rsid w:val="009E215A"/>
    <w:rsid w:val="00A035AE"/>
    <w:rsid w:val="00A26981"/>
    <w:rsid w:val="00A57AEF"/>
    <w:rsid w:val="00A615C2"/>
    <w:rsid w:val="00A761E5"/>
    <w:rsid w:val="00AB71F2"/>
    <w:rsid w:val="00AC76F6"/>
    <w:rsid w:val="00AD7E21"/>
    <w:rsid w:val="00B0385B"/>
    <w:rsid w:val="00B16B36"/>
    <w:rsid w:val="00B16FA3"/>
    <w:rsid w:val="00B317BC"/>
    <w:rsid w:val="00B64035"/>
    <w:rsid w:val="00B70C46"/>
    <w:rsid w:val="00B91139"/>
    <w:rsid w:val="00BA0FBC"/>
    <w:rsid w:val="00BE5DE4"/>
    <w:rsid w:val="00BF7AA9"/>
    <w:rsid w:val="00C04030"/>
    <w:rsid w:val="00C114E5"/>
    <w:rsid w:val="00C2679E"/>
    <w:rsid w:val="00C41C6D"/>
    <w:rsid w:val="00C41F8A"/>
    <w:rsid w:val="00C42495"/>
    <w:rsid w:val="00C51CD9"/>
    <w:rsid w:val="00CB28F3"/>
    <w:rsid w:val="00CC76C7"/>
    <w:rsid w:val="00D221A4"/>
    <w:rsid w:val="00D32C8D"/>
    <w:rsid w:val="00D343F9"/>
    <w:rsid w:val="00D367BC"/>
    <w:rsid w:val="00D5321F"/>
    <w:rsid w:val="00D71EF9"/>
    <w:rsid w:val="00D72279"/>
    <w:rsid w:val="00DB65A0"/>
    <w:rsid w:val="00DD73D0"/>
    <w:rsid w:val="00DE099A"/>
    <w:rsid w:val="00DE3136"/>
    <w:rsid w:val="00E155AC"/>
    <w:rsid w:val="00E275CC"/>
    <w:rsid w:val="00E41BD1"/>
    <w:rsid w:val="00E83B5B"/>
    <w:rsid w:val="00E96B07"/>
    <w:rsid w:val="00EA5F7A"/>
    <w:rsid w:val="00EA7991"/>
    <w:rsid w:val="00EB7F04"/>
    <w:rsid w:val="00ED7605"/>
    <w:rsid w:val="00F01C1C"/>
    <w:rsid w:val="00F02733"/>
    <w:rsid w:val="00F11FAC"/>
    <w:rsid w:val="00F4704A"/>
    <w:rsid w:val="00F710E2"/>
    <w:rsid w:val="00F9131B"/>
    <w:rsid w:val="00F92338"/>
    <w:rsid w:val="00FC0FB6"/>
    <w:rsid w:val="00FD2F39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F64A4"/>
  <w15:docId w15:val="{7D0580D0-ECF4-4175-A17B-1F964E8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4977"/>
    <w:pPr>
      <w:widowControl/>
      <w:ind w:left="708"/>
    </w:pPr>
    <w:rPr>
      <w:rFonts w:ascii="Times New Roman" w:hAnsi="Times New Roman"/>
      <w:kern w:val="0"/>
      <w:sz w:val="20"/>
      <w:szCs w:val="24"/>
      <w:lang w:val="ru-RU" w:eastAsia="fr-FR"/>
    </w:rPr>
  </w:style>
  <w:style w:type="character" w:customStyle="1" w:styleId="a4">
    <w:name w:val="清單段落 字元"/>
    <w:link w:val="a3"/>
    <w:uiPriority w:val="99"/>
    <w:locked/>
    <w:rsid w:val="00184977"/>
    <w:rPr>
      <w:rFonts w:ascii="Times New Roman" w:hAnsi="Times New Roman"/>
      <w:kern w:val="0"/>
      <w:sz w:val="24"/>
      <w:lang w:val="ru-RU" w:eastAsia="fr-FR"/>
    </w:rPr>
  </w:style>
  <w:style w:type="paragraph" w:styleId="a5">
    <w:name w:val="header"/>
    <w:basedOn w:val="a"/>
    <w:link w:val="a6"/>
    <w:uiPriority w:val="99"/>
    <w:semiHidden/>
    <w:rsid w:val="0033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33654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33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33654E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1E7F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EB7F0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B7F04"/>
    <w:rPr>
      <w:rFonts w:ascii="Cambria" w:eastAsia="新細明體" w:hAnsi="Cambria" w:cs="Times New Roman"/>
      <w:sz w:val="18"/>
      <w:szCs w:val="18"/>
    </w:rPr>
  </w:style>
  <w:style w:type="paragraph" w:styleId="ab">
    <w:name w:val="Plain Text"/>
    <w:aliases w:val="報告的表格"/>
    <w:basedOn w:val="a"/>
    <w:link w:val="ac"/>
    <w:uiPriority w:val="99"/>
    <w:rsid w:val="00A761E5"/>
    <w:rPr>
      <w:rFonts w:ascii="細明體" w:eastAsia="細明體" w:hAnsi="Courier New"/>
      <w:kern w:val="0"/>
      <w:sz w:val="20"/>
      <w:szCs w:val="20"/>
    </w:rPr>
  </w:style>
  <w:style w:type="character" w:customStyle="1" w:styleId="ac">
    <w:name w:val="純文字 字元"/>
    <w:aliases w:val="報告的表格 字元"/>
    <w:basedOn w:val="a0"/>
    <w:link w:val="ab"/>
    <w:uiPriority w:val="99"/>
    <w:rsid w:val="00A761E5"/>
    <w:rPr>
      <w:rFonts w:ascii="細明體" w:eastAsia="細明體" w:hAnsi="Courier New"/>
      <w:kern w:val="0"/>
      <w:sz w:val="20"/>
      <w:szCs w:val="20"/>
    </w:rPr>
  </w:style>
  <w:style w:type="paragraph" w:styleId="ad">
    <w:name w:val="Body Text"/>
    <w:basedOn w:val="a"/>
    <w:link w:val="ae"/>
    <w:rsid w:val="00302BD8"/>
    <w:pPr>
      <w:spacing w:afterLines="25" w:line="300" w:lineRule="exact"/>
    </w:pPr>
    <w:rPr>
      <w:rFonts w:ascii="標楷體" w:eastAsia="標楷體" w:hAnsi="標楷體"/>
      <w:sz w:val="28"/>
      <w:szCs w:val="28"/>
    </w:rPr>
  </w:style>
  <w:style w:type="character" w:customStyle="1" w:styleId="ae">
    <w:name w:val="本文 字元"/>
    <w:basedOn w:val="a0"/>
    <w:link w:val="ad"/>
    <w:rsid w:val="00302BD8"/>
    <w:rPr>
      <w:rFonts w:ascii="標楷體" w:eastAsia="標楷體" w:hAnsi="標楷體"/>
      <w:sz w:val="28"/>
      <w:szCs w:val="28"/>
    </w:rPr>
  </w:style>
  <w:style w:type="character" w:styleId="af">
    <w:name w:val="Hyperlink"/>
    <w:basedOn w:val="a0"/>
    <w:rsid w:val="00302BD8"/>
    <w:rPr>
      <w:color w:val="0000FF"/>
      <w:u w:val="single"/>
    </w:rPr>
  </w:style>
  <w:style w:type="paragraph" w:styleId="af0">
    <w:name w:val="Note Heading"/>
    <w:basedOn w:val="a"/>
    <w:next w:val="a"/>
    <w:link w:val="af1"/>
    <w:unhideWhenUsed/>
    <w:rsid w:val="00302BD8"/>
    <w:pPr>
      <w:jc w:val="center"/>
    </w:pPr>
    <w:rPr>
      <w:rFonts w:ascii="微軟正黑體" w:eastAsia="微軟正黑體" w:hAnsi="微軟正黑體" w:cs="Arial"/>
      <w:szCs w:val="24"/>
    </w:rPr>
  </w:style>
  <w:style w:type="character" w:customStyle="1" w:styleId="af1">
    <w:name w:val="註釋標題 字元"/>
    <w:basedOn w:val="a0"/>
    <w:link w:val="af0"/>
    <w:rsid w:val="00302BD8"/>
    <w:rPr>
      <w:rFonts w:ascii="微軟正黑體" w:eastAsia="微軟正黑體" w:hAnsi="微軟正黑體" w:cs="Arial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4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chen@cnf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chen@cnf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臺歐盟產業合作調查表</dc:title>
  <dc:creator>林明哲</dc:creator>
  <cp:lastModifiedBy>蔡建霖</cp:lastModifiedBy>
  <cp:revision>2</cp:revision>
  <cp:lastPrinted>2020-11-06T08:10:00Z</cp:lastPrinted>
  <dcterms:created xsi:type="dcterms:W3CDTF">2020-11-19T09:43:00Z</dcterms:created>
  <dcterms:modified xsi:type="dcterms:W3CDTF">2020-11-19T09:43:00Z</dcterms:modified>
</cp:coreProperties>
</file>