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6A60" w14:textId="77777777" w:rsidR="009A7BB3" w:rsidRDefault="009A7BB3" w:rsidP="009A7BB3">
      <w:pPr>
        <w:jc w:val="center"/>
      </w:pPr>
      <w:bookmarkStart w:id="0" w:name="_Hlk178153847"/>
      <w:r w:rsidRPr="009A7BB3">
        <w:rPr>
          <w:rFonts w:hint="eastAsia"/>
        </w:rPr>
        <w:t>附件二：「</w:t>
      </w:r>
      <w:r w:rsidRPr="009A7BB3">
        <w:t>2024</w:t>
      </w:r>
      <w:r w:rsidRPr="009A7BB3">
        <w:rPr>
          <w:rFonts w:hint="eastAsia"/>
        </w:rPr>
        <w:t>年全國工業總會白皮書」議題之部會辦理情形</w:t>
      </w:r>
    </w:p>
    <w:p w14:paraId="129BFF14" w14:textId="604C0DC7" w:rsidR="00C83F15" w:rsidRPr="002C0CB4" w:rsidRDefault="009A7BB3" w:rsidP="009A7BB3">
      <w:pPr>
        <w:jc w:val="left"/>
        <w:rPr>
          <w:b/>
        </w:rPr>
      </w:pPr>
      <w:r>
        <w:rPr>
          <w:rFonts w:hint="eastAsia"/>
        </w:rPr>
        <w:t>2.</w:t>
      </w:r>
      <w:r w:rsidR="00DF2CAB" w:rsidRPr="002C0CB4">
        <w:t>能源暨環境</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4820"/>
        <w:gridCol w:w="1135"/>
        <w:gridCol w:w="5952"/>
        <w:gridCol w:w="1135"/>
        <w:gridCol w:w="1135"/>
      </w:tblGrid>
      <w:tr w:rsidR="00B57D4E" w:rsidRPr="000F0420" w14:paraId="6CE4C089" w14:textId="7B8B752A" w:rsidTr="004B368F">
        <w:trPr>
          <w:tblHeader/>
          <w:jc w:val="center"/>
        </w:trPr>
        <w:tc>
          <w:tcPr>
            <w:tcW w:w="453" w:type="pct"/>
            <w:vAlign w:val="center"/>
          </w:tcPr>
          <w:bookmarkEnd w:id="0"/>
          <w:p w14:paraId="05955226" w14:textId="77777777" w:rsidR="00B57D4E" w:rsidRPr="006D64E0" w:rsidRDefault="00B57D4E" w:rsidP="00B57D4E">
            <w:pPr>
              <w:snapToGrid w:val="0"/>
              <w:jc w:val="center"/>
            </w:pPr>
            <w:r w:rsidRPr="006D64E0">
              <w:t>議題</w:t>
            </w:r>
          </w:p>
        </w:tc>
        <w:tc>
          <w:tcPr>
            <w:tcW w:w="1546" w:type="pct"/>
            <w:vAlign w:val="center"/>
          </w:tcPr>
          <w:p w14:paraId="07792100" w14:textId="38C294F1" w:rsidR="00B57D4E" w:rsidRPr="006D64E0" w:rsidRDefault="00B57D4E" w:rsidP="00B57D4E">
            <w:pPr>
              <w:snapToGrid w:val="0"/>
              <w:jc w:val="center"/>
            </w:pPr>
            <w:r w:rsidRPr="00B13FFA">
              <w:t>建議事項</w:t>
            </w:r>
          </w:p>
        </w:tc>
        <w:tc>
          <w:tcPr>
            <w:tcW w:w="364" w:type="pct"/>
            <w:vAlign w:val="center"/>
          </w:tcPr>
          <w:p w14:paraId="79F04A4C" w14:textId="77777777" w:rsidR="00B57D4E" w:rsidRPr="00BC5E57" w:rsidRDefault="00B57D4E" w:rsidP="00B57D4E">
            <w:pPr>
              <w:snapToGrid w:val="0"/>
              <w:jc w:val="center"/>
              <w:rPr>
                <w:rFonts w:ascii="標楷體" w:hAnsi="標楷體"/>
              </w:rPr>
            </w:pPr>
            <w:r w:rsidRPr="00BC5E57">
              <w:rPr>
                <w:rFonts w:ascii="標楷體" w:hAnsi="標楷體"/>
              </w:rPr>
              <w:t>延續議題</w:t>
            </w:r>
          </w:p>
        </w:tc>
        <w:tc>
          <w:tcPr>
            <w:tcW w:w="1909" w:type="pct"/>
            <w:vAlign w:val="center"/>
          </w:tcPr>
          <w:p w14:paraId="258B5265" w14:textId="3DBBB931" w:rsidR="00B57D4E" w:rsidRPr="00F45397" w:rsidRDefault="00B57D4E" w:rsidP="00B57D4E">
            <w:pPr>
              <w:snapToGrid w:val="0"/>
              <w:jc w:val="center"/>
            </w:pPr>
            <w:r w:rsidRPr="00F45397">
              <w:rPr>
                <w:rFonts w:hint="eastAsia"/>
              </w:rPr>
              <w:t>國發會綜整各主管單位意見</w:t>
            </w:r>
          </w:p>
        </w:tc>
        <w:tc>
          <w:tcPr>
            <w:tcW w:w="364" w:type="pct"/>
          </w:tcPr>
          <w:p w14:paraId="1DE72221" w14:textId="77777777" w:rsidR="00B57D4E" w:rsidRPr="0091754F" w:rsidRDefault="00B57D4E" w:rsidP="004B368F">
            <w:pPr>
              <w:jc w:val="center"/>
            </w:pPr>
            <w:r w:rsidRPr="0091754F">
              <w:rPr>
                <w:rFonts w:hint="eastAsia"/>
              </w:rPr>
              <w:t>續提</w:t>
            </w:r>
          </w:p>
          <w:p w14:paraId="301AC605" w14:textId="47150755" w:rsidR="00B57D4E" w:rsidRPr="00F45397" w:rsidRDefault="00B57D4E" w:rsidP="004B368F">
            <w:pPr>
              <w:jc w:val="center"/>
            </w:pPr>
            <w:r w:rsidRPr="0091754F">
              <w:rPr>
                <w:rFonts w:hint="eastAsia"/>
              </w:rPr>
              <w:t>與否</w:t>
            </w:r>
          </w:p>
        </w:tc>
        <w:tc>
          <w:tcPr>
            <w:tcW w:w="364" w:type="pct"/>
            <w:vAlign w:val="center"/>
          </w:tcPr>
          <w:p w14:paraId="0E2B67BD" w14:textId="0CC71C54" w:rsidR="00B57D4E" w:rsidRPr="00F45397" w:rsidRDefault="00B57D4E" w:rsidP="00B57D4E">
            <w:pPr>
              <w:snapToGrid w:val="0"/>
              <w:jc w:val="center"/>
            </w:pPr>
            <w:r>
              <w:rPr>
                <w:rFonts w:hint="eastAsia"/>
              </w:rPr>
              <w:t>理由</w:t>
            </w:r>
          </w:p>
        </w:tc>
      </w:tr>
      <w:tr w:rsidR="00B57D4E" w:rsidRPr="006D64E0" w14:paraId="67E94C93" w14:textId="323780CC" w:rsidTr="004B368F">
        <w:trPr>
          <w:jc w:val="center"/>
        </w:trPr>
        <w:tc>
          <w:tcPr>
            <w:tcW w:w="453" w:type="pct"/>
            <w:vMerge w:val="restart"/>
          </w:tcPr>
          <w:p w14:paraId="1EBB2B6D" w14:textId="7C584B21" w:rsidR="00B57D4E" w:rsidRPr="002C0CB4" w:rsidRDefault="00B57D4E" w:rsidP="00B57D4E">
            <w:pPr>
              <w:snapToGrid w:val="0"/>
              <w:ind w:leftChars="-33" w:left="339" w:hangingChars="154" w:hanging="431"/>
              <w:jc w:val="left"/>
              <w:rPr>
                <w:bCs/>
              </w:rPr>
            </w:pPr>
            <w:r w:rsidRPr="002C0CB4">
              <w:rPr>
                <w:bCs/>
              </w:rPr>
              <w:t>一、建立碳費制度應通盤考量環境、經濟與社會面</w:t>
            </w:r>
            <w:r>
              <w:rPr>
                <w:rFonts w:hint="eastAsia"/>
                <w:bCs/>
              </w:rPr>
              <w:t xml:space="preserve"> </w:t>
            </w:r>
            <w:r w:rsidRPr="002C0CB4">
              <w:rPr>
                <w:bCs/>
              </w:rPr>
              <w:t>向</w:t>
            </w:r>
          </w:p>
        </w:tc>
        <w:tc>
          <w:tcPr>
            <w:tcW w:w="1546" w:type="pct"/>
          </w:tcPr>
          <w:p w14:paraId="3AE01457" w14:textId="3DB9A01A" w:rsidR="00B57D4E" w:rsidRPr="006D64E0" w:rsidRDefault="00B57D4E" w:rsidP="00B57D4E">
            <w:pPr>
              <w:pStyle w:val="aa"/>
              <w:numPr>
                <w:ilvl w:val="0"/>
                <w:numId w:val="3"/>
              </w:numPr>
              <w:snapToGrid w:val="0"/>
              <w:ind w:leftChars="0" w:left="720" w:hanging="720"/>
            </w:pPr>
            <w:r w:rsidRPr="006B58B1">
              <w:rPr>
                <w:b/>
                <w:bCs/>
              </w:rPr>
              <w:t>政府應避免碳定價工具疊床架屋，勿對同一排放源同時實施碳排放交易與課徵碳費。</w:t>
            </w:r>
          </w:p>
        </w:tc>
        <w:tc>
          <w:tcPr>
            <w:tcW w:w="364" w:type="pct"/>
          </w:tcPr>
          <w:p w14:paraId="2C040BC7" w14:textId="77777777" w:rsidR="00B57D4E" w:rsidRPr="00BC5E57" w:rsidRDefault="00B57D4E" w:rsidP="00B57D4E">
            <w:pPr>
              <w:snapToGrid w:val="0"/>
              <w:ind w:hanging="40"/>
              <w:jc w:val="center"/>
              <w:rPr>
                <w:rFonts w:ascii="標楷體" w:hAnsi="標楷體"/>
                <w:kern w:val="3"/>
              </w:rPr>
            </w:pPr>
            <w:r w:rsidRPr="00283DDA">
              <w:rPr>
                <w:kern w:val="3"/>
              </w:rPr>
              <w:t>V</w:t>
            </w:r>
          </w:p>
        </w:tc>
        <w:tc>
          <w:tcPr>
            <w:tcW w:w="1909" w:type="pct"/>
          </w:tcPr>
          <w:p w14:paraId="3859CBB9" w14:textId="7609E87D" w:rsidR="00B57D4E" w:rsidRPr="00F45397" w:rsidRDefault="00B57D4E" w:rsidP="00B57D4E">
            <w:pPr>
              <w:pStyle w:val="Standard"/>
              <w:snapToGrid w:val="0"/>
              <w:rPr>
                <w:rFonts w:eastAsia="標楷體"/>
                <w:szCs w:val="28"/>
              </w:rPr>
            </w:pPr>
            <w:r w:rsidRPr="00F45397">
              <w:rPr>
                <w:rFonts w:eastAsia="標楷體" w:hint="eastAsia"/>
                <w:szCs w:val="28"/>
              </w:rPr>
              <w:t>「徵收碳稅費」及「總量管制與排放交易」</w:t>
            </w:r>
            <w:r w:rsidRPr="00F45397">
              <w:rPr>
                <w:rFonts w:eastAsia="標楷體" w:hint="eastAsia"/>
                <w:szCs w:val="28"/>
              </w:rPr>
              <w:t>(ETS)</w:t>
            </w:r>
            <w:r w:rsidRPr="00F45397">
              <w:rPr>
                <w:rFonts w:eastAsia="標楷體" w:hint="eastAsia"/>
                <w:szCs w:val="28"/>
              </w:rPr>
              <w:t>都屬於碳定價工具，在氣候變遷因應法修正過程中，各界已達成共識，針對我國碳定價機制採取碳費先行，</w:t>
            </w:r>
            <w:r>
              <w:rPr>
                <w:rFonts w:eastAsia="標楷體" w:hint="eastAsia"/>
                <w:szCs w:val="28"/>
              </w:rPr>
              <w:t>環境</w:t>
            </w:r>
            <w:r w:rsidRPr="00F45397">
              <w:rPr>
                <w:rFonts w:eastAsia="標楷體" w:hint="eastAsia"/>
                <w:szCs w:val="28"/>
              </w:rPr>
              <w:t>部已於</w:t>
            </w:r>
            <w:r w:rsidRPr="00F45397">
              <w:rPr>
                <w:rFonts w:eastAsia="標楷體" w:hint="eastAsia"/>
                <w:szCs w:val="28"/>
              </w:rPr>
              <w:t>2024</w:t>
            </w:r>
            <w:r w:rsidRPr="00F45397">
              <w:rPr>
                <w:rFonts w:eastAsia="標楷體" w:hint="eastAsia"/>
                <w:szCs w:val="28"/>
              </w:rPr>
              <w:t>年</w:t>
            </w:r>
            <w:r w:rsidRPr="00F45397">
              <w:rPr>
                <w:rFonts w:eastAsia="標楷體" w:hint="eastAsia"/>
                <w:szCs w:val="28"/>
              </w:rPr>
              <w:t>8</w:t>
            </w:r>
            <w:r w:rsidRPr="00F45397">
              <w:rPr>
                <w:rFonts w:eastAsia="標楷體" w:hint="eastAsia"/>
                <w:szCs w:val="28"/>
              </w:rPr>
              <w:t>月</w:t>
            </w:r>
            <w:r w:rsidRPr="00F45397">
              <w:rPr>
                <w:rFonts w:eastAsia="標楷體" w:hint="eastAsia"/>
                <w:szCs w:val="28"/>
              </w:rPr>
              <w:t>29</w:t>
            </w:r>
            <w:r w:rsidRPr="00F45397">
              <w:rPr>
                <w:rFonts w:eastAsia="標楷體" w:hint="eastAsia"/>
                <w:szCs w:val="28"/>
              </w:rPr>
              <w:t>日發布碳費三項配套子法；氣候變遷因應法並已保留實施</w:t>
            </w:r>
            <w:r w:rsidRPr="00F45397">
              <w:rPr>
                <w:rFonts w:eastAsia="標楷體" w:hint="eastAsia"/>
                <w:szCs w:val="28"/>
              </w:rPr>
              <w:t>ETS</w:t>
            </w:r>
            <w:r w:rsidRPr="00F45397">
              <w:rPr>
                <w:rFonts w:eastAsia="標楷體" w:hint="eastAsia"/>
                <w:szCs w:val="28"/>
              </w:rPr>
              <w:t>相關規定，現階段將以碳費徵收，搭配自願減量額度交易機制，後續將逐步檢討啟動</w:t>
            </w:r>
            <w:r w:rsidRPr="00F45397">
              <w:rPr>
                <w:rFonts w:eastAsia="標楷體" w:hint="eastAsia"/>
                <w:szCs w:val="28"/>
              </w:rPr>
              <w:t>ETS</w:t>
            </w:r>
            <w:r w:rsidRPr="00F45397">
              <w:rPr>
                <w:rFonts w:eastAsia="標楷體" w:hint="eastAsia"/>
                <w:szCs w:val="28"/>
              </w:rPr>
              <w:t>之可行性。</w:t>
            </w:r>
          </w:p>
        </w:tc>
        <w:tc>
          <w:tcPr>
            <w:tcW w:w="364" w:type="pct"/>
          </w:tcPr>
          <w:p w14:paraId="4D966AD4" w14:textId="77777777" w:rsidR="00B57D4E" w:rsidRPr="00B57D4E" w:rsidRDefault="00B57D4E" w:rsidP="004B368F">
            <w:pPr>
              <w:jc w:val="center"/>
            </w:pPr>
            <w:r w:rsidRPr="00CD16B6">
              <w:rPr>
                <w:rFonts w:hint="eastAsia"/>
              </w:rPr>
              <w:t>□是</w:t>
            </w:r>
          </w:p>
          <w:p w14:paraId="1654E25C" w14:textId="1E8D1638" w:rsidR="00B57D4E" w:rsidRPr="00B57D4E" w:rsidRDefault="00B57D4E" w:rsidP="004B368F">
            <w:pPr>
              <w:jc w:val="center"/>
            </w:pPr>
            <w:r w:rsidRPr="00B57D4E">
              <w:rPr>
                <w:rFonts w:hint="eastAsia"/>
              </w:rPr>
              <w:t>□否</w:t>
            </w:r>
          </w:p>
        </w:tc>
        <w:tc>
          <w:tcPr>
            <w:tcW w:w="364" w:type="pct"/>
          </w:tcPr>
          <w:p w14:paraId="517CAB81" w14:textId="77777777" w:rsidR="00B57D4E" w:rsidRPr="00F45397" w:rsidRDefault="00B57D4E" w:rsidP="00B57D4E">
            <w:pPr>
              <w:pStyle w:val="Standard"/>
              <w:snapToGrid w:val="0"/>
              <w:rPr>
                <w:rFonts w:eastAsia="標楷體"/>
                <w:szCs w:val="28"/>
              </w:rPr>
            </w:pPr>
          </w:p>
        </w:tc>
      </w:tr>
      <w:tr w:rsidR="00B57D4E" w:rsidRPr="006D64E0" w14:paraId="7FFC3E11" w14:textId="36CC43AA" w:rsidTr="004B368F">
        <w:trPr>
          <w:jc w:val="center"/>
        </w:trPr>
        <w:tc>
          <w:tcPr>
            <w:tcW w:w="453" w:type="pct"/>
            <w:vMerge/>
          </w:tcPr>
          <w:p w14:paraId="7C2B9178" w14:textId="77777777" w:rsidR="00B57D4E" w:rsidRPr="006D64E0" w:rsidRDefault="00B57D4E" w:rsidP="00B57D4E">
            <w:pPr>
              <w:snapToGrid w:val="0"/>
            </w:pPr>
          </w:p>
        </w:tc>
        <w:tc>
          <w:tcPr>
            <w:tcW w:w="1546" w:type="pct"/>
          </w:tcPr>
          <w:p w14:paraId="5D83EDC3" w14:textId="62C3C21B" w:rsidR="00B57D4E" w:rsidRPr="006D64E0" w:rsidRDefault="00B57D4E" w:rsidP="00B57D4E">
            <w:pPr>
              <w:pStyle w:val="aa"/>
              <w:numPr>
                <w:ilvl w:val="0"/>
                <w:numId w:val="3"/>
              </w:numPr>
              <w:snapToGrid w:val="0"/>
              <w:ind w:leftChars="0" w:left="720" w:hanging="720"/>
            </w:pPr>
            <w:r w:rsidRPr="00B113E2">
              <w:rPr>
                <w:rFonts w:ascii="標楷體" w:hAnsi="標楷體"/>
                <w:b/>
                <w:bCs/>
              </w:rPr>
              <w:t>碳費設計除考量減碳功能，應兼顧國際貿易的公平性及一致性，建議鋼鐵業冶金用煤與焦碳不宜徵收碳費，避免衝擊我國鋼鐵廠減碳能力與國際競爭力。</w:t>
            </w:r>
          </w:p>
        </w:tc>
        <w:tc>
          <w:tcPr>
            <w:tcW w:w="364" w:type="pct"/>
          </w:tcPr>
          <w:p w14:paraId="64F65708"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759C15C6" w14:textId="2EEBF0D6" w:rsidR="00B57D4E" w:rsidRPr="00F45397" w:rsidRDefault="00B57D4E" w:rsidP="00B57D4E">
            <w:pPr>
              <w:pStyle w:val="Standard"/>
              <w:snapToGrid w:val="0"/>
              <w:rPr>
                <w:rFonts w:eastAsia="標楷體"/>
                <w:szCs w:val="28"/>
              </w:rPr>
            </w:pPr>
            <w:r w:rsidRPr="00F45397">
              <w:rPr>
                <w:rFonts w:eastAsia="標楷體" w:hint="eastAsia"/>
                <w:szCs w:val="28"/>
              </w:rPr>
              <w:t>環境部參考國際間對高碳洩漏風險行業之評估作法，於碳費收費辦法第</w:t>
            </w:r>
            <w:r w:rsidRPr="00F45397">
              <w:rPr>
                <w:rFonts w:eastAsia="標楷體" w:hint="eastAsia"/>
                <w:szCs w:val="28"/>
              </w:rPr>
              <w:t>6</w:t>
            </w:r>
            <w:r w:rsidRPr="00F45397">
              <w:rPr>
                <w:rFonts w:eastAsia="標楷體" w:hint="eastAsia"/>
                <w:szCs w:val="28"/>
              </w:rPr>
              <w:t>條已訂有對高碳洩漏風險事業提出自主減量計畫得申請排放量係數調整機制之過渡調整機制，以降低產業衝擊同時達到實質減量目的。</w:t>
            </w:r>
          </w:p>
        </w:tc>
        <w:tc>
          <w:tcPr>
            <w:tcW w:w="364" w:type="pct"/>
          </w:tcPr>
          <w:p w14:paraId="259A1599" w14:textId="77777777" w:rsidR="00B57D4E" w:rsidRPr="00B57D4E" w:rsidRDefault="00B57D4E" w:rsidP="004B368F">
            <w:pPr>
              <w:jc w:val="center"/>
            </w:pPr>
            <w:r w:rsidRPr="00CD16B6">
              <w:rPr>
                <w:rFonts w:hint="eastAsia"/>
              </w:rPr>
              <w:t>□是</w:t>
            </w:r>
          </w:p>
          <w:p w14:paraId="554C9564" w14:textId="233B4B5A" w:rsidR="00B57D4E" w:rsidRPr="00B57D4E" w:rsidRDefault="00B57D4E" w:rsidP="004B368F">
            <w:pPr>
              <w:jc w:val="center"/>
            </w:pPr>
            <w:r w:rsidRPr="00B57D4E">
              <w:rPr>
                <w:rFonts w:hint="eastAsia"/>
              </w:rPr>
              <w:t>□否</w:t>
            </w:r>
          </w:p>
        </w:tc>
        <w:tc>
          <w:tcPr>
            <w:tcW w:w="364" w:type="pct"/>
          </w:tcPr>
          <w:p w14:paraId="760C05DA" w14:textId="77777777" w:rsidR="00B57D4E" w:rsidRPr="00F45397" w:rsidRDefault="00B57D4E" w:rsidP="00B57D4E">
            <w:pPr>
              <w:pStyle w:val="Standard"/>
              <w:snapToGrid w:val="0"/>
              <w:rPr>
                <w:rFonts w:eastAsia="標楷體"/>
                <w:szCs w:val="28"/>
              </w:rPr>
            </w:pPr>
          </w:p>
        </w:tc>
      </w:tr>
      <w:tr w:rsidR="00B57D4E" w:rsidRPr="006D64E0" w14:paraId="3EE40586" w14:textId="464964F2" w:rsidTr="004B368F">
        <w:trPr>
          <w:jc w:val="center"/>
        </w:trPr>
        <w:tc>
          <w:tcPr>
            <w:tcW w:w="453" w:type="pct"/>
            <w:vMerge/>
            <w:vAlign w:val="center"/>
          </w:tcPr>
          <w:p w14:paraId="0AE61D2C" w14:textId="77777777" w:rsidR="00B57D4E" w:rsidRPr="006D64E0" w:rsidRDefault="00B57D4E" w:rsidP="00B57D4E">
            <w:pPr>
              <w:snapToGrid w:val="0"/>
            </w:pPr>
          </w:p>
        </w:tc>
        <w:tc>
          <w:tcPr>
            <w:tcW w:w="1546" w:type="pct"/>
          </w:tcPr>
          <w:p w14:paraId="5D87056F" w14:textId="0AFA7156" w:rsidR="00B57D4E" w:rsidRPr="006D64E0" w:rsidRDefault="00B57D4E" w:rsidP="00B57D4E">
            <w:pPr>
              <w:pStyle w:val="aa"/>
              <w:numPr>
                <w:ilvl w:val="0"/>
                <w:numId w:val="3"/>
              </w:numPr>
              <w:snapToGrid w:val="0"/>
              <w:ind w:leftChars="0" w:left="720" w:hanging="720"/>
            </w:pPr>
            <w:r w:rsidRPr="00B113E2">
              <w:rPr>
                <w:rFonts w:ascii="標楷體" w:hAnsi="標楷體"/>
                <w:b/>
                <w:bCs/>
              </w:rPr>
              <w:t>建議我國仿照新加坡逐步調整方式，碳費費率應先低後高、分階段滾動檢討。</w:t>
            </w:r>
          </w:p>
        </w:tc>
        <w:tc>
          <w:tcPr>
            <w:tcW w:w="364" w:type="pct"/>
          </w:tcPr>
          <w:p w14:paraId="63080829"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1639B511" w14:textId="3A0FAF8E" w:rsidR="00B57D4E" w:rsidRPr="00CF2781" w:rsidRDefault="00B57D4E" w:rsidP="00B57D4E">
            <w:pPr>
              <w:pStyle w:val="Standard"/>
              <w:snapToGrid w:val="0"/>
              <w:rPr>
                <w:rFonts w:eastAsia="標楷體"/>
                <w:szCs w:val="28"/>
              </w:rPr>
            </w:pPr>
            <w:r w:rsidRPr="00CF2781">
              <w:rPr>
                <w:rFonts w:eastAsia="標楷體" w:hint="eastAsia"/>
                <w:szCs w:val="28"/>
              </w:rPr>
              <w:t>依氣候變遷因應法第</w:t>
            </w:r>
            <w:r w:rsidRPr="00CF2781">
              <w:rPr>
                <w:rFonts w:eastAsia="標楷體" w:hint="eastAsia"/>
                <w:szCs w:val="28"/>
              </w:rPr>
              <w:t>28</w:t>
            </w:r>
            <w:r w:rsidRPr="00CF2781">
              <w:rPr>
                <w:rFonts w:eastAsia="標楷體" w:hint="eastAsia"/>
                <w:szCs w:val="28"/>
              </w:rPr>
              <w:t>條規定，碳費徵收費率由環境部所設費率審議會審議，送環境部核定公告，並定期檢討。環境部已於</w:t>
            </w:r>
            <w:r w:rsidRPr="00CF2781">
              <w:rPr>
                <w:rFonts w:eastAsia="標楷體" w:hint="eastAsia"/>
                <w:szCs w:val="28"/>
              </w:rPr>
              <w:t>2024</w:t>
            </w:r>
            <w:r w:rsidRPr="00CF2781">
              <w:rPr>
                <w:rFonts w:eastAsia="標楷體" w:hint="eastAsia"/>
                <w:szCs w:val="28"/>
              </w:rPr>
              <w:t>年召開</w:t>
            </w:r>
            <w:r w:rsidRPr="00CF2781">
              <w:rPr>
                <w:rFonts w:eastAsia="標楷體" w:hint="eastAsia"/>
                <w:szCs w:val="28"/>
              </w:rPr>
              <w:t>6</w:t>
            </w:r>
            <w:r w:rsidRPr="00CF2781">
              <w:rPr>
                <w:rFonts w:eastAsia="標楷體" w:hint="eastAsia"/>
                <w:szCs w:val="28"/>
              </w:rPr>
              <w:t>場次碳費費率審議會，建議費率先低後高，並可以</w:t>
            </w:r>
            <w:r w:rsidRPr="00CF2781">
              <w:rPr>
                <w:rFonts w:eastAsia="標楷體" w:hint="eastAsia"/>
                <w:szCs w:val="28"/>
              </w:rPr>
              <w:lastRenderedPageBreak/>
              <w:t>2</w:t>
            </w:r>
            <w:r w:rsidRPr="00CF2781">
              <w:rPr>
                <w:rFonts w:eastAsia="標楷體" w:hint="eastAsia"/>
                <w:szCs w:val="28"/>
              </w:rPr>
              <w:t>年為</w:t>
            </w:r>
            <w:r w:rsidRPr="00CF2781">
              <w:rPr>
                <w:rFonts w:eastAsia="標楷體" w:hint="eastAsia"/>
                <w:szCs w:val="28"/>
              </w:rPr>
              <w:t>1</w:t>
            </w:r>
            <w:r w:rsidRPr="00CF2781">
              <w:rPr>
                <w:rFonts w:eastAsia="標楷體" w:hint="eastAsia"/>
                <w:szCs w:val="28"/>
              </w:rPr>
              <w:t>期，分階段調升。依「碳費費率審議會設置要點」規定，碳費費率審議會每年至少召開會議</w:t>
            </w:r>
            <w:r w:rsidRPr="00CF2781">
              <w:rPr>
                <w:rFonts w:eastAsia="標楷體" w:hint="eastAsia"/>
                <w:szCs w:val="28"/>
              </w:rPr>
              <w:t>1</w:t>
            </w:r>
            <w:r w:rsidRPr="00CF2781">
              <w:rPr>
                <w:rFonts w:eastAsia="標楷體" w:hint="eastAsia"/>
                <w:szCs w:val="28"/>
              </w:rPr>
              <w:t>次，就費率調整及檢討等事項進行審議</w:t>
            </w:r>
            <w:r w:rsidRPr="00CF2781">
              <w:rPr>
                <w:rFonts w:eastAsia="標楷體" w:hint="eastAsia"/>
                <w:i/>
                <w:iCs/>
                <w:szCs w:val="28"/>
              </w:rPr>
              <w:t>。</w:t>
            </w:r>
          </w:p>
        </w:tc>
        <w:tc>
          <w:tcPr>
            <w:tcW w:w="364" w:type="pct"/>
          </w:tcPr>
          <w:p w14:paraId="34C67B16" w14:textId="77777777" w:rsidR="00B57D4E" w:rsidRPr="00B57D4E" w:rsidRDefault="00B57D4E" w:rsidP="004B368F">
            <w:pPr>
              <w:jc w:val="center"/>
            </w:pPr>
            <w:r w:rsidRPr="00B57D4E">
              <w:rPr>
                <w:rFonts w:hint="eastAsia"/>
              </w:rPr>
              <w:lastRenderedPageBreak/>
              <w:t>□是</w:t>
            </w:r>
          </w:p>
          <w:p w14:paraId="08B26F5C" w14:textId="3D6CC818" w:rsidR="00B57D4E" w:rsidRPr="00B57D4E" w:rsidRDefault="00B57D4E" w:rsidP="004B368F">
            <w:pPr>
              <w:jc w:val="center"/>
            </w:pPr>
            <w:r w:rsidRPr="00B57D4E">
              <w:rPr>
                <w:rFonts w:hint="eastAsia"/>
              </w:rPr>
              <w:t>□否</w:t>
            </w:r>
          </w:p>
        </w:tc>
        <w:tc>
          <w:tcPr>
            <w:tcW w:w="364" w:type="pct"/>
          </w:tcPr>
          <w:p w14:paraId="4066CEED" w14:textId="77777777" w:rsidR="00B57D4E" w:rsidRPr="00CF2781" w:rsidRDefault="00B57D4E" w:rsidP="00B57D4E">
            <w:pPr>
              <w:pStyle w:val="Standard"/>
              <w:snapToGrid w:val="0"/>
              <w:rPr>
                <w:rFonts w:eastAsia="標楷體"/>
                <w:szCs w:val="28"/>
              </w:rPr>
            </w:pPr>
          </w:p>
        </w:tc>
      </w:tr>
      <w:tr w:rsidR="00B57D4E" w:rsidRPr="006D64E0" w14:paraId="5398937C" w14:textId="431D1DE8" w:rsidTr="004B368F">
        <w:trPr>
          <w:jc w:val="center"/>
        </w:trPr>
        <w:tc>
          <w:tcPr>
            <w:tcW w:w="453" w:type="pct"/>
            <w:vMerge/>
            <w:vAlign w:val="center"/>
          </w:tcPr>
          <w:p w14:paraId="4CB4AFEF" w14:textId="77777777" w:rsidR="00B57D4E" w:rsidRPr="006D64E0" w:rsidRDefault="00B57D4E" w:rsidP="00B57D4E">
            <w:pPr>
              <w:snapToGrid w:val="0"/>
            </w:pPr>
          </w:p>
        </w:tc>
        <w:tc>
          <w:tcPr>
            <w:tcW w:w="1546" w:type="pct"/>
          </w:tcPr>
          <w:p w14:paraId="2F7D4391" w14:textId="44DA9675" w:rsidR="00B57D4E" w:rsidRPr="006D64E0" w:rsidRDefault="00B57D4E" w:rsidP="00B57D4E">
            <w:pPr>
              <w:pStyle w:val="aa"/>
              <w:numPr>
                <w:ilvl w:val="0"/>
                <w:numId w:val="3"/>
              </w:numPr>
              <w:snapToGrid w:val="0"/>
              <w:ind w:leftChars="0" w:left="720" w:hanging="720"/>
            </w:pPr>
            <w:r w:rsidRPr="00CE3263">
              <w:rPr>
                <w:rFonts w:ascii="標楷體" w:hAnsi="標楷體"/>
                <w:b/>
                <w:bCs/>
              </w:rPr>
              <w:t>環境部設計碳費配套制度時，應一併考量廠商先期投入自願減量的成果，不能讓廠商先減先輸。</w:t>
            </w:r>
          </w:p>
        </w:tc>
        <w:tc>
          <w:tcPr>
            <w:tcW w:w="364" w:type="pct"/>
          </w:tcPr>
          <w:p w14:paraId="6529140A"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155E0954" w14:textId="5DC66EE1" w:rsidR="00B57D4E" w:rsidRPr="00F45397" w:rsidRDefault="00B57D4E" w:rsidP="00B57D4E">
            <w:pPr>
              <w:pStyle w:val="Standard"/>
              <w:snapToGrid w:val="0"/>
              <w:rPr>
                <w:rFonts w:eastAsia="標楷體"/>
                <w:szCs w:val="28"/>
              </w:rPr>
            </w:pPr>
            <w:r>
              <w:rPr>
                <w:rFonts w:eastAsia="標楷體" w:hint="eastAsia"/>
                <w:szCs w:val="28"/>
              </w:rPr>
              <w:t>環境部表示</w:t>
            </w:r>
            <w:r w:rsidRPr="00893ED8">
              <w:rPr>
                <w:rFonts w:eastAsia="標楷體" w:hint="eastAsia"/>
                <w:szCs w:val="28"/>
              </w:rPr>
              <w:t>有關經濟部輔導業者早期投入減碳努力之相關績效，因其非屬氣候變遷因應法第</w:t>
            </w:r>
            <w:r w:rsidRPr="00893ED8">
              <w:rPr>
                <w:rFonts w:eastAsia="標楷體" w:hint="eastAsia"/>
                <w:szCs w:val="28"/>
              </w:rPr>
              <w:t>3</w:t>
            </w:r>
            <w:r w:rsidRPr="00893ED8">
              <w:rPr>
                <w:rFonts w:eastAsia="標楷體" w:hint="eastAsia"/>
                <w:szCs w:val="28"/>
              </w:rPr>
              <w:t>條第</w:t>
            </w:r>
            <w:r w:rsidRPr="00893ED8">
              <w:rPr>
                <w:rFonts w:eastAsia="標楷體" w:hint="eastAsia"/>
                <w:szCs w:val="28"/>
              </w:rPr>
              <w:t>1</w:t>
            </w:r>
            <w:r w:rsidRPr="00893ED8">
              <w:rPr>
                <w:rFonts w:eastAsia="標楷體" w:hint="eastAsia"/>
                <w:szCs w:val="28"/>
              </w:rPr>
              <w:t>項第</w:t>
            </w:r>
            <w:r w:rsidRPr="00893ED8">
              <w:rPr>
                <w:rFonts w:eastAsia="標楷體" w:hint="eastAsia"/>
                <w:szCs w:val="28"/>
              </w:rPr>
              <w:t>13</w:t>
            </w:r>
            <w:r w:rsidRPr="00893ED8">
              <w:rPr>
                <w:rFonts w:eastAsia="標楷體" w:hint="eastAsia"/>
                <w:szCs w:val="28"/>
              </w:rPr>
              <w:t>款所定義之減量額度，爰無法直接用於扣抵碳費；惟廠商過去減量努力之採認一節，依自主減量計畫管理辦法規定，自主減量計畫執行期間，應自申請日起至目標年止；但減量措施認定期間，得自基準年起至目標年止。</w:t>
            </w:r>
          </w:p>
        </w:tc>
        <w:tc>
          <w:tcPr>
            <w:tcW w:w="364" w:type="pct"/>
          </w:tcPr>
          <w:p w14:paraId="1145170A" w14:textId="77777777" w:rsidR="00B57D4E" w:rsidRPr="00B57D4E" w:rsidRDefault="00B57D4E" w:rsidP="004B368F">
            <w:pPr>
              <w:jc w:val="center"/>
            </w:pPr>
            <w:r w:rsidRPr="00B57D4E">
              <w:rPr>
                <w:rFonts w:hint="eastAsia"/>
              </w:rPr>
              <w:t>□是</w:t>
            </w:r>
          </w:p>
          <w:p w14:paraId="4F1135E1" w14:textId="229197B4" w:rsidR="00B57D4E" w:rsidRPr="00B57D4E" w:rsidRDefault="00B57D4E" w:rsidP="004B368F">
            <w:pPr>
              <w:jc w:val="center"/>
            </w:pPr>
            <w:r w:rsidRPr="00B57D4E">
              <w:rPr>
                <w:rFonts w:hint="eastAsia"/>
              </w:rPr>
              <w:t>□否</w:t>
            </w:r>
          </w:p>
        </w:tc>
        <w:tc>
          <w:tcPr>
            <w:tcW w:w="364" w:type="pct"/>
            <w:vAlign w:val="center"/>
          </w:tcPr>
          <w:p w14:paraId="624CE874" w14:textId="77777777" w:rsidR="00B57D4E" w:rsidRDefault="00B57D4E" w:rsidP="00B57D4E">
            <w:pPr>
              <w:pStyle w:val="Standard"/>
              <w:snapToGrid w:val="0"/>
              <w:rPr>
                <w:rFonts w:eastAsia="標楷體"/>
                <w:szCs w:val="28"/>
              </w:rPr>
            </w:pPr>
          </w:p>
        </w:tc>
      </w:tr>
      <w:tr w:rsidR="00B57D4E" w:rsidRPr="006D64E0" w14:paraId="60E167BC" w14:textId="3B7EA3AD" w:rsidTr="004B368F">
        <w:trPr>
          <w:jc w:val="center"/>
        </w:trPr>
        <w:tc>
          <w:tcPr>
            <w:tcW w:w="453" w:type="pct"/>
            <w:vMerge/>
            <w:vAlign w:val="center"/>
          </w:tcPr>
          <w:p w14:paraId="1F5EF030" w14:textId="77777777" w:rsidR="00B57D4E" w:rsidRPr="006D64E0" w:rsidRDefault="00B57D4E" w:rsidP="00B57D4E">
            <w:pPr>
              <w:snapToGrid w:val="0"/>
            </w:pPr>
          </w:p>
        </w:tc>
        <w:tc>
          <w:tcPr>
            <w:tcW w:w="1546" w:type="pct"/>
          </w:tcPr>
          <w:p w14:paraId="57F20A36" w14:textId="10CAD269" w:rsidR="00B57D4E" w:rsidRPr="006D64E0" w:rsidRDefault="00B57D4E" w:rsidP="00B57D4E">
            <w:pPr>
              <w:pStyle w:val="aa"/>
              <w:numPr>
                <w:ilvl w:val="0"/>
                <w:numId w:val="3"/>
              </w:numPr>
              <w:snapToGrid w:val="0"/>
              <w:ind w:leftChars="0" w:left="720" w:hanging="720"/>
            </w:pPr>
            <w:r w:rsidRPr="00CE3263">
              <w:rPr>
                <w:rFonts w:ascii="標楷體" w:hAnsi="標楷體"/>
                <w:b/>
                <w:bCs/>
              </w:rPr>
              <w:t>環境部應設計優惠費率的妥適級距，按指定目標達成度享有不同的優惠，對產業才有投入減碳的足夠誘因。</w:t>
            </w:r>
          </w:p>
        </w:tc>
        <w:tc>
          <w:tcPr>
            <w:tcW w:w="364" w:type="pct"/>
          </w:tcPr>
          <w:p w14:paraId="311B42BA" w14:textId="77777777" w:rsidR="00B57D4E" w:rsidRPr="00BC5E57" w:rsidRDefault="00B57D4E" w:rsidP="00B57D4E">
            <w:pPr>
              <w:snapToGrid w:val="0"/>
              <w:jc w:val="center"/>
              <w:rPr>
                <w:rFonts w:ascii="標楷體" w:hAnsi="標楷體"/>
              </w:rPr>
            </w:pPr>
          </w:p>
        </w:tc>
        <w:tc>
          <w:tcPr>
            <w:tcW w:w="1909" w:type="pct"/>
          </w:tcPr>
          <w:p w14:paraId="5A2BE447" w14:textId="2A0040E5" w:rsidR="00B57D4E" w:rsidRPr="00D04206" w:rsidRDefault="00B57D4E" w:rsidP="00B57D4E">
            <w:pPr>
              <w:pStyle w:val="Standard"/>
              <w:snapToGrid w:val="0"/>
              <w:rPr>
                <w:rFonts w:eastAsia="標楷體"/>
                <w:szCs w:val="28"/>
              </w:rPr>
            </w:pPr>
            <w:r>
              <w:rPr>
                <w:rFonts w:eastAsia="標楷體" w:hint="eastAsia"/>
                <w:szCs w:val="28"/>
              </w:rPr>
              <w:t>環境部表示</w:t>
            </w:r>
            <w:r w:rsidRPr="00D04206">
              <w:rPr>
                <w:rFonts w:eastAsia="標楷體" w:hint="eastAsia"/>
                <w:szCs w:val="28"/>
              </w:rPr>
              <w:t>氣候變遷因應法第</w:t>
            </w:r>
            <w:r w:rsidRPr="00D04206">
              <w:rPr>
                <w:rFonts w:eastAsia="標楷體" w:hint="eastAsia"/>
                <w:szCs w:val="28"/>
              </w:rPr>
              <w:t>29</w:t>
            </w:r>
            <w:r w:rsidRPr="00D04206">
              <w:rPr>
                <w:rFonts w:eastAsia="標楷體" w:hint="eastAsia"/>
                <w:szCs w:val="28"/>
              </w:rPr>
              <w:t>條已明定碳費徵收對象能有效減少溫室氣體排放量並達中央主管機關指定目標者，得提出自主減量計畫申請核定優惠費率，爰產業應有達成指定目標之前提，才得以適用優惠費率</w:t>
            </w:r>
            <w:r>
              <w:rPr>
                <w:rFonts w:eastAsia="標楷體" w:hint="eastAsia"/>
                <w:szCs w:val="28"/>
              </w:rPr>
              <w:t>；</w:t>
            </w:r>
            <w:r w:rsidRPr="00D04206">
              <w:rPr>
                <w:rFonts w:eastAsia="標楷體" w:hint="eastAsia"/>
                <w:szCs w:val="28"/>
              </w:rPr>
              <w:t>2024</w:t>
            </w:r>
            <w:r w:rsidRPr="00D04206">
              <w:rPr>
                <w:rFonts w:eastAsia="標楷體" w:hint="eastAsia"/>
                <w:szCs w:val="28"/>
              </w:rPr>
              <w:t>年</w:t>
            </w:r>
            <w:r w:rsidRPr="00D04206">
              <w:rPr>
                <w:rFonts w:eastAsia="標楷體" w:hint="eastAsia"/>
                <w:szCs w:val="28"/>
              </w:rPr>
              <w:t>8</w:t>
            </w:r>
            <w:r w:rsidRPr="00D04206">
              <w:rPr>
                <w:rFonts w:eastAsia="標楷體" w:hint="eastAsia"/>
                <w:szCs w:val="28"/>
              </w:rPr>
              <w:t>月</w:t>
            </w:r>
            <w:r w:rsidRPr="00D04206">
              <w:rPr>
                <w:rFonts w:eastAsia="標楷體" w:hint="eastAsia"/>
                <w:szCs w:val="28"/>
              </w:rPr>
              <w:t>29</w:t>
            </w:r>
            <w:r w:rsidRPr="00D04206">
              <w:rPr>
                <w:rFonts w:eastAsia="標楷體" w:hint="eastAsia"/>
                <w:szCs w:val="28"/>
              </w:rPr>
              <w:t>日公告之「碳費徵收對象溫室氣體減量指定目標」訂有</w:t>
            </w:r>
            <w:r w:rsidRPr="00D04206">
              <w:rPr>
                <w:rFonts w:eastAsia="標楷體" w:hint="eastAsia"/>
                <w:szCs w:val="28"/>
              </w:rPr>
              <w:t>2</w:t>
            </w:r>
            <w:r w:rsidRPr="00D04206">
              <w:rPr>
                <w:rFonts w:eastAsia="標楷體" w:hint="eastAsia"/>
                <w:szCs w:val="28"/>
              </w:rPr>
              <w:t>種指定目標，一種為參考科學基礎減量目標</w:t>
            </w:r>
            <w:r w:rsidRPr="00D04206">
              <w:rPr>
                <w:rFonts w:eastAsia="標楷體" w:hint="eastAsia"/>
                <w:szCs w:val="28"/>
              </w:rPr>
              <w:t>(SBT)</w:t>
            </w:r>
            <w:r w:rsidRPr="00D04206">
              <w:rPr>
                <w:rFonts w:eastAsia="標楷體" w:hint="eastAsia"/>
                <w:szCs w:val="28"/>
              </w:rPr>
              <w:t>之行業別指定削減率，另一種則以國內外排放技術標竿及達成</w:t>
            </w:r>
            <w:r w:rsidRPr="00D04206">
              <w:rPr>
                <w:rFonts w:eastAsia="標楷體" w:hint="eastAsia"/>
                <w:szCs w:val="28"/>
              </w:rPr>
              <w:t>2030</w:t>
            </w:r>
            <w:r w:rsidRPr="00D04206">
              <w:rPr>
                <w:rFonts w:eastAsia="標楷體" w:hint="eastAsia"/>
                <w:szCs w:val="28"/>
              </w:rPr>
              <w:t>年國家自定貢獻前提</w:t>
            </w:r>
            <w:r w:rsidRPr="00D04206">
              <w:rPr>
                <w:rFonts w:eastAsia="標楷體" w:hint="eastAsia"/>
                <w:szCs w:val="28"/>
              </w:rPr>
              <w:lastRenderedPageBreak/>
              <w:t>下，所設定的技術標竿指定削減率，並將適用不同之優惠費率，碳費徵收對象得自行評估減量空間及成本，擇定欲達成之減量指定目標。</w:t>
            </w:r>
          </w:p>
        </w:tc>
        <w:tc>
          <w:tcPr>
            <w:tcW w:w="364" w:type="pct"/>
          </w:tcPr>
          <w:p w14:paraId="4675894A" w14:textId="77777777" w:rsidR="00B57D4E" w:rsidRPr="00B57D4E" w:rsidRDefault="00B57D4E" w:rsidP="004B368F">
            <w:pPr>
              <w:jc w:val="center"/>
            </w:pPr>
            <w:r w:rsidRPr="00B57D4E">
              <w:rPr>
                <w:rFonts w:hint="eastAsia"/>
              </w:rPr>
              <w:lastRenderedPageBreak/>
              <w:t>□是</w:t>
            </w:r>
          </w:p>
          <w:p w14:paraId="0459EF28" w14:textId="2620BEDD" w:rsidR="00B57D4E" w:rsidRPr="00B57D4E" w:rsidRDefault="00B57D4E" w:rsidP="004B368F">
            <w:pPr>
              <w:jc w:val="center"/>
            </w:pPr>
            <w:r w:rsidRPr="00B57D4E">
              <w:rPr>
                <w:rFonts w:hint="eastAsia"/>
              </w:rPr>
              <w:t>□否</w:t>
            </w:r>
          </w:p>
        </w:tc>
        <w:tc>
          <w:tcPr>
            <w:tcW w:w="364" w:type="pct"/>
          </w:tcPr>
          <w:p w14:paraId="093873B4" w14:textId="77777777" w:rsidR="00B57D4E" w:rsidRDefault="00B57D4E" w:rsidP="00B57D4E">
            <w:pPr>
              <w:pStyle w:val="Standard"/>
              <w:snapToGrid w:val="0"/>
              <w:rPr>
                <w:rFonts w:eastAsia="標楷體"/>
                <w:szCs w:val="28"/>
              </w:rPr>
            </w:pPr>
          </w:p>
        </w:tc>
      </w:tr>
      <w:tr w:rsidR="00B57D4E" w:rsidRPr="006D64E0" w14:paraId="35148A5B" w14:textId="55BB6D46" w:rsidTr="004B368F">
        <w:trPr>
          <w:jc w:val="center"/>
        </w:trPr>
        <w:tc>
          <w:tcPr>
            <w:tcW w:w="453" w:type="pct"/>
            <w:vMerge/>
            <w:vAlign w:val="center"/>
          </w:tcPr>
          <w:p w14:paraId="42557F5F" w14:textId="77777777" w:rsidR="00B57D4E" w:rsidRPr="006D64E0" w:rsidRDefault="00B57D4E" w:rsidP="00B57D4E">
            <w:pPr>
              <w:snapToGrid w:val="0"/>
            </w:pPr>
          </w:p>
        </w:tc>
        <w:tc>
          <w:tcPr>
            <w:tcW w:w="1546" w:type="pct"/>
          </w:tcPr>
          <w:p w14:paraId="45611958" w14:textId="4FF6B9B2" w:rsidR="00B57D4E" w:rsidRPr="006D64E0" w:rsidRDefault="00B57D4E" w:rsidP="00B57D4E">
            <w:pPr>
              <w:pStyle w:val="aa"/>
              <w:numPr>
                <w:ilvl w:val="0"/>
                <w:numId w:val="3"/>
              </w:numPr>
              <w:snapToGrid w:val="0"/>
              <w:ind w:leftChars="0" w:left="720" w:hanging="720"/>
            </w:pPr>
            <w:r w:rsidRPr="00CE3263">
              <w:rPr>
                <w:rFonts w:ascii="標楷體" w:hAnsi="標楷體"/>
                <w:b/>
                <w:bCs/>
              </w:rPr>
              <w:t>政府應未雨綢繆規劃企業繳交碳費後，到底要如何與</w:t>
            </w:r>
            <w:r w:rsidRPr="00CE3263">
              <w:rPr>
                <w:b/>
                <w:bCs/>
              </w:rPr>
              <w:t>CBAM</w:t>
            </w:r>
            <w:r w:rsidRPr="00CE3263">
              <w:rPr>
                <w:rFonts w:ascii="標楷體" w:hAnsi="標楷體"/>
                <w:b/>
                <w:bCs/>
              </w:rPr>
              <w:t>對接抵減，加速使碳費課徵與國際規範接軌，避免業者產品出口至國外仍需繳納碳關稅，造成重複負擔情形。</w:t>
            </w:r>
          </w:p>
        </w:tc>
        <w:tc>
          <w:tcPr>
            <w:tcW w:w="364" w:type="pct"/>
          </w:tcPr>
          <w:p w14:paraId="6FD0CF94"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6C207AD1" w14:textId="7266A02F" w:rsidR="00B57D4E" w:rsidRPr="00036C66" w:rsidRDefault="00B57D4E" w:rsidP="00B57D4E">
            <w:pPr>
              <w:pStyle w:val="Standard"/>
              <w:snapToGrid w:val="0"/>
              <w:rPr>
                <w:rFonts w:eastAsia="標楷體"/>
                <w:szCs w:val="28"/>
              </w:rPr>
            </w:pPr>
            <w:r w:rsidRPr="00036C66">
              <w:rPr>
                <w:rFonts w:eastAsia="標楷體" w:hint="eastAsia"/>
                <w:szCs w:val="28"/>
              </w:rPr>
              <w:t>依歐盟碳邊境調整機制</w:t>
            </w:r>
            <w:r w:rsidRPr="00036C66">
              <w:rPr>
                <w:rFonts w:eastAsia="標楷體" w:hint="eastAsia"/>
                <w:szCs w:val="28"/>
              </w:rPr>
              <w:t>(CBAM)2023</w:t>
            </w:r>
            <w:r w:rsidRPr="00036C66">
              <w:rPr>
                <w:rFonts w:eastAsia="標楷體" w:hint="eastAsia"/>
                <w:szCs w:val="28"/>
              </w:rPr>
              <w:t>年公布之正式文本，我國的「碳費」實屬於歐盟</w:t>
            </w:r>
            <w:r w:rsidRPr="00036C66">
              <w:rPr>
                <w:rFonts w:eastAsia="標楷體" w:hint="eastAsia"/>
                <w:szCs w:val="28"/>
              </w:rPr>
              <w:t>CBAM</w:t>
            </w:r>
            <w:r w:rsidRPr="00036C66">
              <w:rPr>
                <w:rFonts w:eastAsia="標楷體" w:hint="eastAsia"/>
                <w:szCs w:val="28"/>
              </w:rPr>
              <w:t>定義的有效碳價形式之一，確定可予以抵扣。依歐盟</w:t>
            </w:r>
            <w:r w:rsidRPr="00036C66">
              <w:rPr>
                <w:rFonts w:eastAsia="標楷體" w:hint="eastAsia"/>
                <w:szCs w:val="28"/>
              </w:rPr>
              <w:t>CBAM</w:t>
            </w:r>
            <w:r w:rsidRPr="00036C66">
              <w:rPr>
                <w:rFonts w:eastAsia="標楷體" w:hint="eastAsia"/>
                <w:szCs w:val="28"/>
              </w:rPr>
              <w:t>實施期程，自</w:t>
            </w:r>
            <w:r w:rsidRPr="00036C66">
              <w:rPr>
                <w:rFonts w:eastAsia="標楷體" w:hint="eastAsia"/>
                <w:szCs w:val="28"/>
              </w:rPr>
              <w:t>2023</w:t>
            </w:r>
            <w:r w:rsidRPr="00036C66">
              <w:rPr>
                <w:rFonts w:eastAsia="標楷體" w:hint="eastAsia"/>
                <w:szCs w:val="28"/>
              </w:rPr>
              <w:t>年</w:t>
            </w:r>
            <w:r w:rsidRPr="00036C66">
              <w:rPr>
                <w:rFonts w:eastAsia="標楷體" w:hint="eastAsia"/>
                <w:szCs w:val="28"/>
              </w:rPr>
              <w:t>10</w:t>
            </w:r>
            <w:r w:rsidRPr="00036C66">
              <w:rPr>
                <w:rFonts w:eastAsia="標楷體" w:hint="eastAsia"/>
                <w:szCs w:val="28"/>
              </w:rPr>
              <w:t>月起為過渡期，進口商有義務申報進口產品之碳排放量；自</w:t>
            </w:r>
            <w:r w:rsidRPr="00036C66">
              <w:rPr>
                <w:rFonts w:eastAsia="標楷體" w:hint="eastAsia"/>
                <w:szCs w:val="28"/>
              </w:rPr>
              <w:t>2026</w:t>
            </w:r>
            <w:r w:rsidRPr="00036C66">
              <w:rPr>
                <w:rFonts w:eastAsia="標楷體" w:hint="eastAsia"/>
                <w:szCs w:val="28"/>
              </w:rPr>
              <w:t>年</w:t>
            </w:r>
            <w:r w:rsidRPr="00036C66">
              <w:rPr>
                <w:rFonts w:eastAsia="標楷體" w:hint="eastAsia"/>
                <w:szCs w:val="28"/>
              </w:rPr>
              <w:t>CBAM</w:t>
            </w:r>
            <w:r w:rsidRPr="00036C66">
              <w:rPr>
                <w:rFonts w:eastAsia="標楷體" w:hint="eastAsia"/>
                <w:szCs w:val="28"/>
              </w:rPr>
              <w:t>正式實施起，進口商就須購買</w:t>
            </w:r>
            <w:r w:rsidRPr="00036C66">
              <w:rPr>
                <w:rFonts w:eastAsia="標楷體" w:hint="eastAsia"/>
                <w:szCs w:val="28"/>
              </w:rPr>
              <w:t>CBAM</w:t>
            </w:r>
            <w:r w:rsidRPr="00036C66">
              <w:rPr>
                <w:rFonts w:eastAsia="標楷體" w:hint="eastAsia"/>
                <w:szCs w:val="28"/>
              </w:rPr>
              <w:t>憑證以平衡碳成本。產品如已在生產國實際支付碳價，則可提出證明文件予以扣除，但扣抵的詳細規定需待歐盟於明</w:t>
            </w:r>
            <w:r w:rsidRPr="00036C66">
              <w:rPr>
                <w:rFonts w:eastAsia="標楷體" w:hint="eastAsia"/>
                <w:szCs w:val="28"/>
              </w:rPr>
              <w:t>(2025)</w:t>
            </w:r>
            <w:r w:rsidRPr="00036C66">
              <w:rPr>
                <w:rFonts w:eastAsia="標楷體" w:hint="eastAsia"/>
                <w:szCs w:val="28"/>
              </w:rPr>
              <w:t>年中「第三國支付的碳定價如何扣減」及「</w:t>
            </w:r>
            <w:r w:rsidRPr="00036C66">
              <w:rPr>
                <w:rFonts w:eastAsia="標楷體" w:hint="eastAsia"/>
                <w:szCs w:val="28"/>
              </w:rPr>
              <w:t>EU ETS</w:t>
            </w:r>
            <w:r w:rsidRPr="00036C66">
              <w:rPr>
                <w:rFonts w:eastAsia="標楷體" w:hint="eastAsia"/>
                <w:szCs w:val="28"/>
              </w:rPr>
              <w:t>之下免費核配與</w:t>
            </w:r>
            <w:r w:rsidRPr="00036C66">
              <w:rPr>
                <w:rFonts w:eastAsia="標楷體" w:hint="eastAsia"/>
                <w:szCs w:val="28"/>
              </w:rPr>
              <w:t>CBAM</w:t>
            </w:r>
            <w:r w:rsidRPr="00036C66">
              <w:rPr>
                <w:rFonts w:eastAsia="標楷體" w:hint="eastAsia"/>
                <w:szCs w:val="28"/>
              </w:rPr>
              <w:t>制度調和」等細則公布才能獲知，環境部將持續掌握歐盟</w:t>
            </w:r>
            <w:r w:rsidRPr="00036C66">
              <w:rPr>
                <w:rFonts w:eastAsia="標楷體" w:hint="eastAsia"/>
                <w:szCs w:val="28"/>
              </w:rPr>
              <w:t>CBAM</w:t>
            </w:r>
            <w:r w:rsidRPr="00036C66">
              <w:rPr>
                <w:rFonts w:eastAsia="標楷體" w:hint="eastAsia"/>
                <w:szCs w:val="28"/>
              </w:rPr>
              <w:t>發展動態，以協助國內產業因應。</w:t>
            </w:r>
          </w:p>
        </w:tc>
        <w:tc>
          <w:tcPr>
            <w:tcW w:w="364" w:type="pct"/>
          </w:tcPr>
          <w:p w14:paraId="5146FC1A" w14:textId="77777777" w:rsidR="00B57D4E" w:rsidRPr="00B57D4E" w:rsidRDefault="00B57D4E" w:rsidP="004B368F">
            <w:pPr>
              <w:jc w:val="center"/>
            </w:pPr>
            <w:r w:rsidRPr="00B57D4E">
              <w:rPr>
                <w:rFonts w:hint="eastAsia"/>
              </w:rPr>
              <w:t>□是</w:t>
            </w:r>
          </w:p>
          <w:p w14:paraId="125BE8B4" w14:textId="2B4246CA" w:rsidR="00B57D4E" w:rsidRPr="00B57D4E" w:rsidRDefault="00B57D4E" w:rsidP="004B368F">
            <w:pPr>
              <w:jc w:val="center"/>
            </w:pPr>
            <w:r w:rsidRPr="00B57D4E">
              <w:rPr>
                <w:rFonts w:hint="eastAsia"/>
              </w:rPr>
              <w:t>□否</w:t>
            </w:r>
          </w:p>
        </w:tc>
        <w:tc>
          <w:tcPr>
            <w:tcW w:w="364" w:type="pct"/>
          </w:tcPr>
          <w:p w14:paraId="6AFB05CC" w14:textId="77777777" w:rsidR="00B57D4E" w:rsidRPr="00036C66" w:rsidRDefault="00B57D4E" w:rsidP="00B57D4E">
            <w:pPr>
              <w:pStyle w:val="Standard"/>
              <w:snapToGrid w:val="0"/>
              <w:rPr>
                <w:rFonts w:eastAsia="標楷體"/>
                <w:szCs w:val="28"/>
              </w:rPr>
            </w:pPr>
          </w:p>
        </w:tc>
      </w:tr>
      <w:tr w:rsidR="00B57D4E" w:rsidRPr="006D64E0" w14:paraId="1AB00099" w14:textId="3B1A5D18" w:rsidTr="004B368F">
        <w:trPr>
          <w:jc w:val="center"/>
        </w:trPr>
        <w:tc>
          <w:tcPr>
            <w:tcW w:w="453" w:type="pct"/>
            <w:vMerge/>
            <w:vAlign w:val="center"/>
          </w:tcPr>
          <w:p w14:paraId="700C8438" w14:textId="77777777" w:rsidR="00B57D4E" w:rsidRPr="006D64E0" w:rsidRDefault="00B57D4E" w:rsidP="00B57D4E">
            <w:pPr>
              <w:snapToGrid w:val="0"/>
            </w:pPr>
          </w:p>
        </w:tc>
        <w:tc>
          <w:tcPr>
            <w:tcW w:w="1546" w:type="pct"/>
          </w:tcPr>
          <w:p w14:paraId="201EC315" w14:textId="473EBA4E" w:rsidR="00B57D4E" w:rsidRPr="006D64E0" w:rsidRDefault="00B57D4E" w:rsidP="00B57D4E">
            <w:pPr>
              <w:pStyle w:val="aa"/>
              <w:numPr>
                <w:ilvl w:val="0"/>
                <w:numId w:val="3"/>
              </w:numPr>
              <w:snapToGrid w:val="0"/>
              <w:ind w:leftChars="0" w:left="720" w:hanging="720"/>
            </w:pPr>
            <w:r w:rsidRPr="00CE3263">
              <w:rPr>
                <w:rFonts w:ascii="標楷體" w:hAnsi="標楷體"/>
                <w:b/>
                <w:bCs/>
              </w:rPr>
              <w:t>環境部應儘快完備我國碳邊境調整機制，讓臺灣徵收碳費與碳邊境調整機制同步實施。</w:t>
            </w:r>
          </w:p>
        </w:tc>
        <w:tc>
          <w:tcPr>
            <w:tcW w:w="364" w:type="pct"/>
          </w:tcPr>
          <w:p w14:paraId="52BBDC88"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3C86CE95" w14:textId="661C20A2" w:rsidR="00B57D4E" w:rsidRPr="005557EB" w:rsidRDefault="00B57D4E" w:rsidP="00B57D4E">
            <w:pPr>
              <w:pStyle w:val="Standard"/>
              <w:snapToGrid w:val="0"/>
              <w:rPr>
                <w:rFonts w:eastAsia="標楷體"/>
                <w:szCs w:val="28"/>
              </w:rPr>
            </w:pPr>
            <w:r w:rsidRPr="005557EB">
              <w:rPr>
                <w:rFonts w:eastAsia="標楷體" w:hint="eastAsia"/>
                <w:szCs w:val="28"/>
              </w:rPr>
              <w:t>國際經驗以碳定價制度先行，碳邊境調整機制</w:t>
            </w:r>
            <w:r w:rsidRPr="005557EB">
              <w:rPr>
                <w:rFonts w:eastAsia="標楷體" w:hint="eastAsia"/>
                <w:szCs w:val="28"/>
              </w:rPr>
              <w:t>(CBAM)</w:t>
            </w:r>
            <w:r w:rsidRPr="005557EB">
              <w:rPr>
                <w:rFonts w:eastAsia="標楷體" w:hint="eastAsia"/>
                <w:szCs w:val="28"/>
              </w:rPr>
              <w:t>在後，全球</w:t>
            </w:r>
            <w:r w:rsidRPr="005557EB">
              <w:rPr>
                <w:rFonts w:eastAsia="標楷體" w:hint="eastAsia"/>
                <w:szCs w:val="28"/>
              </w:rPr>
              <w:t>75</w:t>
            </w:r>
            <w:r w:rsidRPr="005557EB">
              <w:rPr>
                <w:rFonts w:eastAsia="標楷體" w:hint="eastAsia"/>
                <w:szCs w:val="28"/>
              </w:rPr>
              <w:t>個實施碳定價國家或地區，目前僅歐盟自</w:t>
            </w:r>
            <w:r w:rsidRPr="005557EB">
              <w:rPr>
                <w:rFonts w:eastAsia="標楷體" w:hint="eastAsia"/>
                <w:szCs w:val="28"/>
              </w:rPr>
              <w:t>2005</w:t>
            </w:r>
            <w:r w:rsidRPr="005557EB">
              <w:rPr>
                <w:rFonts w:eastAsia="標楷體" w:hint="eastAsia"/>
                <w:szCs w:val="28"/>
              </w:rPr>
              <w:t>年實施排放交易</w:t>
            </w:r>
            <w:r w:rsidRPr="005557EB">
              <w:rPr>
                <w:rFonts w:eastAsia="標楷體" w:hint="eastAsia"/>
                <w:szCs w:val="28"/>
              </w:rPr>
              <w:t>(ETS)</w:t>
            </w:r>
            <w:r w:rsidRPr="005557EB">
              <w:rPr>
                <w:rFonts w:eastAsia="標楷體" w:hint="eastAsia"/>
                <w:szCs w:val="28"/>
              </w:rPr>
              <w:t>後，</w:t>
            </w:r>
            <w:r w:rsidRPr="005557EB">
              <w:rPr>
                <w:rFonts w:eastAsia="標楷體" w:hint="eastAsia"/>
                <w:szCs w:val="28"/>
              </w:rPr>
              <w:lastRenderedPageBreak/>
              <w:t>其他國家尚在研議中。我國參考國際碳定價制度先行經驗，已於</w:t>
            </w:r>
            <w:r w:rsidRPr="005557EB">
              <w:rPr>
                <w:rFonts w:eastAsia="標楷體" w:hint="eastAsia"/>
                <w:szCs w:val="28"/>
              </w:rPr>
              <w:t>2024</w:t>
            </w:r>
            <w:r w:rsidRPr="005557EB">
              <w:rPr>
                <w:rFonts w:eastAsia="標楷體" w:hint="eastAsia"/>
                <w:szCs w:val="28"/>
              </w:rPr>
              <w:t>年</w:t>
            </w:r>
            <w:r w:rsidRPr="005557EB">
              <w:rPr>
                <w:rFonts w:eastAsia="標楷體" w:hint="eastAsia"/>
                <w:szCs w:val="28"/>
              </w:rPr>
              <w:t>8</w:t>
            </w:r>
            <w:r w:rsidRPr="005557EB">
              <w:rPr>
                <w:rFonts w:eastAsia="標楷體" w:hint="eastAsia"/>
                <w:szCs w:val="28"/>
              </w:rPr>
              <w:t>月</w:t>
            </w:r>
            <w:r w:rsidRPr="005557EB">
              <w:rPr>
                <w:rFonts w:eastAsia="標楷體" w:hint="eastAsia"/>
                <w:szCs w:val="28"/>
              </w:rPr>
              <w:t>29</w:t>
            </w:r>
            <w:r w:rsidRPr="005557EB">
              <w:rPr>
                <w:rFonts w:eastAsia="標楷體" w:hint="eastAsia"/>
                <w:szCs w:val="28"/>
              </w:rPr>
              <w:t>日發布「碳費收費辦法」，並以碳洩漏風險係數分三期進行高碳洩漏風險對象之排放量調整，另費率也將綜合衡量國際碳定價實施情形及我國產業競爭力擬訂之。後續將依我國碳費徵收及支用情形所獲之溫室氣體減量成效，再研議後續碳定價制度，並將推動臺版</w:t>
            </w:r>
            <w:r w:rsidRPr="005557EB">
              <w:rPr>
                <w:rFonts w:eastAsia="標楷體" w:hint="eastAsia"/>
                <w:szCs w:val="28"/>
              </w:rPr>
              <w:t>CBAM</w:t>
            </w:r>
            <w:r w:rsidRPr="005557EB">
              <w:rPr>
                <w:rFonts w:eastAsia="標楷體" w:hint="eastAsia"/>
                <w:szCs w:val="28"/>
              </w:rPr>
              <w:t>一併納入考量。</w:t>
            </w:r>
          </w:p>
        </w:tc>
        <w:tc>
          <w:tcPr>
            <w:tcW w:w="364" w:type="pct"/>
          </w:tcPr>
          <w:p w14:paraId="28A288F4" w14:textId="77777777" w:rsidR="00B57D4E" w:rsidRPr="00B57D4E" w:rsidRDefault="00B57D4E" w:rsidP="004B368F">
            <w:pPr>
              <w:jc w:val="center"/>
            </w:pPr>
            <w:r w:rsidRPr="00B57D4E">
              <w:rPr>
                <w:rFonts w:hint="eastAsia"/>
              </w:rPr>
              <w:lastRenderedPageBreak/>
              <w:t>□是</w:t>
            </w:r>
          </w:p>
          <w:p w14:paraId="7D723077" w14:textId="7E6CBCBF" w:rsidR="00B57D4E" w:rsidRPr="00B57D4E" w:rsidRDefault="00B57D4E" w:rsidP="004B368F">
            <w:pPr>
              <w:jc w:val="center"/>
            </w:pPr>
            <w:r w:rsidRPr="00B57D4E">
              <w:rPr>
                <w:rFonts w:hint="eastAsia"/>
              </w:rPr>
              <w:t>□否</w:t>
            </w:r>
          </w:p>
        </w:tc>
        <w:tc>
          <w:tcPr>
            <w:tcW w:w="364" w:type="pct"/>
          </w:tcPr>
          <w:p w14:paraId="20BA41C3" w14:textId="77777777" w:rsidR="00B57D4E" w:rsidRPr="005557EB" w:rsidRDefault="00B57D4E" w:rsidP="00B57D4E">
            <w:pPr>
              <w:pStyle w:val="Standard"/>
              <w:snapToGrid w:val="0"/>
              <w:rPr>
                <w:rFonts w:eastAsia="標楷體"/>
                <w:szCs w:val="28"/>
              </w:rPr>
            </w:pPr>
          </w:p>
        </w:tc>
      </w:tr>
      <w:tr w:rsidR="00B57D4E" w:rsidRPr="006D64E0" w14:paraId="2A74C2EB" w14:textId="2479AB7C" w:rsidTr="004B368F">
        <w:trPr>
          <w:jc w:val="center"/>
        </w:trPr>
        <w:tc>
          <w:tcPr>
            <w:tcW w:w="453" w:type="pct"/>
            <w:vMerge w:val="restart"/>
          </w:tcPr>
          <w:p w14:paraId="6D13B895" w14:textId="77777777" w:rsidR="00B57D4E" w:rsidRPr="006D64E0" w:rsidRDefault="00B57D4E" w:rsidP="00B57D4E">
            <w:pPr>
              <w:snapToGrid w:val="0"/>
              <w:ind w:leftChars="-33" w:left="339" w:hangingChars="154" w:hanging="431"/>
            </w:pPr>
            <w:r w:rsidRPr="002C0CB4">
              <w:rPr>
                <w:bCs/>
              </w:rPr>
              <w:t>二、檢討碳費三子法</w:t>
            </w:r>
          </w:p>
        </w:tc>
        <w:tc>
          <w:tcPr>
            <w:tcW w:w="1546" w:type="pct"/>
          </w:tcPr>
          <w:p w14:paraId="35FB83E9" w14:textId="4C7E179B" w:rsidR="00B57D4E" w:rsidRPr="006D64E0" w:rsidRDefault="00B57D4E" w:rsidP="00B57D4E">
            <w:pPr>
              <w:pStyle w:val="aa"/>
              <w:numPr>
                <w:ilvl w:val="0"/>
                <w:numId w:val="4"/>
              </w:numPr>
              <w:snapToGrid w:val="0"/>
              <w:ind w:leftChars="0" w:left="720" w:hanging="720"/>
            </w:pPr>
            <w:r w:rsidRPr="00CE3263">
              <w:rPr>
                <w:rFonts w:ascii="標楷體" w:hAnsi="標楷體"/>
                <w:b/>
                <w:bCs/>
              </w:rPr>
              <w:t>建議碳費自主減量計畫、指定目標與優惠費率設計應考量產業實際可操作與達成可行性。</w:t>
            </w:r>
          </w:p>
        </w:tc>
        <w:tc>
          <w:tcPr>
            <w:tcW w:w="364" w:type="pct"/>
          </w:tcPr>
          <w:p w14:paraId="2FB4F652"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21D2AE48" w14:textId="1C365AE2" w:rsidR="00B57D4E" w:rsidRPr="001B00AD" w:rsidRDefault="00B57D4E" w:rsidP="00B57D4E">
            <w:pPr>
              <w:pStyle w:val="Standard"/>
              <w:snapToGrid w:val="0"/>
              <w:rPr>
                <w:rFonts w:eastAsia="標楷體"/>
                <w:szCs w:val="28"/>
              </w:rPr>
            </w:pPr>
            <w:r w:rsidRPr="001B00AD">
              <w:rPr>
                <w:rFonts w:eastAsia="標楷體" w:hint="eastAsia"/>
                <w:szCs w:val="28"/>
              </w:rPr>
              <w:t>環境部</w:t>
            </w:r>
            <w:r w:rsidRPr="001B00AD">
              <w:rPr>
                <w:rFonts w:eastAsia="標楷體" w:hint="eastAsia"/>
                <w:szCs w:val="28"/>
              </w:rPr>
              <w:t>2024</w:t>
            </w:r>
            <w:r w:rsidRPr="001B00AD">
              <w:rPr>
                <w:rFonts w:eastAsia="標楷體" w:hint="eastAsia"/>
                <w:szCs w:val="28"/>
              </w:rPr>
              <w:t>年</w:t>
            </w:r>
            <w:r w:rsidRPr="001B00AD">
              <w:rPr>
                <w:rFonts w:eastAsia="標楷體" w:hint="eastAsia"/>
                <w:szCs w:val="28"/>
              </w:rPr>
              <w:t>8</w:t>
            </w:r>
            <w:r w:rsidRPr="001B00AD">
              <w:rPr>
                <w:rFonts w:eastAsia="標楷體" w:hint="eastAsia"/>
                <w:szCs w:val="28"/>
              </w:rPr>
              <w:t>月</w:t>
            </w:r>
            <w:r w:rsidRPr="001B00AD">
              <w:rPr>
                <w:rFonts w:eastAsia="標楷體" w:hint="eastAsia"/>
                <w:szCs w:val="28"/>
              </w:rPr>
              <w:t>29</w:t>
            </w:r>
            <w:r w:rsidRPr="001B00AD">
              <w:rPr>
                <w:rFonts w:eastAsia="標楷體" w:hint="eastAsia"/>
                <w:szCs w:val="28"/>
              </w:rPr>
              <w:t>日發布「碳費收費辦法」及「自主減量計畫管理辦法」，並公告「碳費徵收對象溫室氣體減量指定目標」完成碳費制度三項配套子法。環境部業於</w:t>
            </w:r>
            <w:r w:rsidRPr="001B00AD">
              <w:rPr>
                <w:rFonts w:eastAsia="標楷體" w:hint="eastAsia"/>
                <w:szCs w:val="28"/>
              </w:rPr>
              <w:t>2024</w:t>
            </w:r>
            <w:r w:rsidRPr="001B00AD">
              <w:rPr>
                <w:rFonts w:eastAsia="標楷體" w:hint="eastAsia"/>
                <w:szCs w:val="28"/>
              </w:rPr>
              <w:t>年與經濟部一同召開多場次碳費子法說明會及自主減量計畫撰寫說明會，積極協助業者提出自主減量計畫，爭取適用優惠費率，降低業者的經濟負擔。</w:t>
            </w:r>
          </w:p>
        </w:tc>
        <w:tc>
          <w:tcPr>
            <w:tcW w:w="364" w:type="pct"/>
          </w:tcPr>
          <w:p w14:paraId="2C91EFDD" w14:textId="77777777" w:rsidR="00B57D4E" w:rsidRPr="00B57D4E" w:rsidRDefault="00B57D4E" w:rsidP="004B368F">
            <w:pPr>
              <w:jc w:val="center"/>
            </w:pPr>
            <w:r w:rsidRPr="00B57D4E">
              <w:rPr>
                <w:rFonts w:hint="eastAsia"/>
              </w:rPr>
              <w:t>□是</w:t>
            </w:r>
          </w:p>
          <w:p w14:paraId="6AB47F1F" w14:textId="75ABAA27" w:rsidR="00B57D4E" w:rsidRPr="00B57D4E" w:rsidRDefault="00B57D4E" w:rsidP="004B368F">
            <w:pPr>
              <w:jc w:val="center"/>
            </w:pPr>
            <w:r w:rsidRPr="00B57D4E">
              <w:rPr>
                <w:rFonts w:hint="eastAsia"/>
              </w:rPr>
              <w:t>□否</w:t>
            </w:r>
          </w:p>
        </w:tc>
        <w:tc>
          <w:tcPr>
            <w:tcW w:w="364" w:type="pct"/>
            <w:vAlign w:val="center"/>
          </w:tcPr>
          <w:p w14:paraId="297DC89E" w14:textId="77777777" w:rsidR="00B57D4E" w:rsidRPr="001B00AD" w:rsidRDefault="00B57D4E" w:rsidP="00B57D4E">
            <w:pPr>
              <w:pStyle w:val="Standard"/>
              <w:snapToGrid w:val="0"/>
              <w:rPr>
                <w:rFonts w:eastAsia="標楷體"/>
                <w:szCs w:val="28"/>
              </w:rPr>
            </w:pPr>
          </w:p>
        </w:tc>
      </w:tr>
      <w:tr w:rsidR="00B57D4E" w:rsidRPr="006D64E0" w14:paraId="631BD3DB" w14:textId="59860EA4" w:rsidTr="004B368F">
        <w:trPr>
          <w:jc w:val="center"/>
        </w:trPr>
        <w:tc>
          <w:tcPr>
            <w:tcW w:w="453" w:type="pct"/>
            <w:vMerge/>
          </w:tcPr>
          <w:p w14:paraId="5C668524" w14:textId="77777777" w:rsidR="00B57D4E" w:rsidRPr="006D64E0" w:rsidRDefault="00B57D4E" w:rsidP="00B57D4E">
            <w:pPr>
              <w:snapToGrid w:val="0"/>
            </w:pPr>
          </w:p>
        </w:tc>
        <w:tc>
          <w:tcPr>
            <w:tcW w:w="1546" w:type="pct"/>
          </w:tcPr>
          <w:p w14:paraId="61FBF321" w14:textId="1C5C63E9" w:rsidR="00B57D4E" w:rsidRPr="006D64E0" w:rsidRDefault="00B57D4E" w:rsidP="00B57D4E">
            <w:pPr>
              <w:pStyle w:val="aa"/>
              <w:numPr>
                <w:ilvl w:val="0"/>
                <w:numId w:val="4"/>
              </w:numPr>
              <w:snapToGrid w:val="0"/>
              <w:ind w:leftChars="0" w:left="720" w:hanging="720"/>
            </w:pPr>
            <w:r w:rsidRPr="002B6C1A">
              <w:rPr>
                <w:rFonts w:ascii="標楷體" w:hAnsi="標楷體"/>
                <w:b/>
                <w:bCs/>
              </w:rPr>
              <w:t>我國碳費費率不應高過我國競爭對手國。</w:t>
            </w:r>
          </w:p>
        </w:tc>
        <w:tc>
          <w:tcPr>
            <w:tcW w:w="364" w:type="pct"/>
          </w:tcPr>
          <w:p w14:paraId="1E213722"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72BD4C0F" w14:textId="34F1EE35" w:rsidR="00B57D4E" w:rsidRPr="006663B7" w:rsidRDefault="00B57D4E" w:rsidP="00B57D4E">
            <w:pPr>
              <w:pStyle w:val="Standard"/>
              <w:snapToGrid w:val="0"/>
              <w:rPr>
                <w:rFonts w:eastAsia="標楷體"/>
                <w:szCs w:val="28"/>
              </w:rPr>
            </w:pPr>
            <w:r w:rsidRPr="006663B7">
              <w:rPr>
                <w:rFonts w:eastAsia="標楷體" w:hint="eastAsia"/>
                <w:szCs w:val="28"/>
              </w:rPr>
              <w:t>2024</w:t>
            </w:r>
            <w:r w:rsidRPr="006663B7">
              <w:rPr>
                <w:rFonts w:eastAsia="標楷體" w:hint="eastAsia"/>
                <w:szCs w:val="28"/>
              </w:rPr>
              <w:t>年</w:t>
            </w:r>
            <w:r w:rsidRPr="006663B7">
              <w:rPr>
                <w:rFonts w:eastAsia="標楷體" w:hint="eastAsia"/>
                <w:szCs w:val="28"/>
              </w:rPr>
              <w:t>8</w:t>
            </w:r>
            <w:r w:rsidRPr="006663B7">
              <w:rPr>
                <w:rFonts w:eastAsia="標楷體" w:hint="eastAsia"/>
                <w:szCs w:val="28"/>
              </w:rPr>
              <w:t>月</w:t>
            </w:r>
            <w:r w:rsidRPr="006663B7">
              <w:rPr>
                <w:rFonts w:eastAsia="標楷體" w:hint="eastAsia"/>
                <w:szCs w:val="28"/>
              </w:rPr>
              <w:t>29</w:t>
            </w:r>
            <w:r w:rsidRPr="006663B7">
              <w:rPr>
                <w:rFonts w:eastAsia="標楷體" w:hint="eastAsia"/>
                <w:szCs w:val="28"/>
              </w:rPr>
              <w:t>日發布之碳費三項子法訂有提出自主減量計畫達指定目標得適用優惠費率，以及高碳洩漏風險產業提出自主減量計畫得申請排放量係數調整機制，以降低產業衝擊同時達</w:t>
            </w:r>
            <w:r w:rsidRPr="006663B7">
              <w:rPr>
                <w:rFonts w:eastAsia="標楷體" w:hint="eastAsia"/>
                <w:szCs w:val="28"/>
              </w:rPr>
              <w:lastRenderedPageBreak/>
              <w:t>到實質減量的目的。碳費費率由環境部所設費率審議會審議，送環境部核定公告。環境部已於</w:t>
            </w:r>
            <w:r w:rsidRPr="006663B7">
              <w:rPr>
                <w:rFonts w:eastAsia="標楷體" w:hint="eastAsia"/>
                <w:szCs w:val="28"/>
              </w:rPr>
              <w:t>2024</w:t>
            </w:r>
            <w:r w:rsidRPr="006663B7">
              <w:rPr>
                <w:rFonts w:eastAsia="標楷體" w:hint="eastAsia"/>
                <w:szCs w:val="28"/>
              </w:rPr>
              <w:t>年召開</w:t>
            </w:r>
            <w:r w:rsidRPr="006663B7">
              <w:rPr>
                <w:rFonts w:eastAsia="標楷體" w:hint="eastAsia"/>
                <w:szCs w:val="28"/>
              </w:rPr>
              <w:t>6</w:t>
            </w:r>
            <w:r w:rsidRPr="006663B7">
              <w:rPr>
                <w:rFonts w:eastAsia="標楷體" w:hint="eastAsia"/>
                <w:szCs w:val="28"/>
              </w:rPr>
              <w:t>場次碳費費率審議會，提供包含鄰近亞洲國家等各國名目及實質碳定價水準，並分析不同費率方案對個別產業的衝擊影響評估，供審議會委員審議。</w:t>
            </w:r>
          </w:p>
        </w:tc>
        <w:tc>
          <w:tcPr>
            <w:tcW w:w="364" w:type="pct"/>
          </w:tcPr>
          <w:p w14:paraId="55AB9533" w14:textId="77777777" w:rsidR="00B57D4E" w:rsidRPr="00B57D4E" w:rsidRDefault="00B57D4E" w:rsidP="004B368F">
            <w:pPr>
              <w:jc w:val="center"/>
            </w:pPr>
            <w:r w:rsidRPr="00B57D4E">
              <w:rPr>
                <w:rFonts w:hint="eastAsia"/>
              </w:rPr>
              <w:lastRenderedPageBreak/>
              <w:t>□是</w:t>
            </w:r>
          </w:p>
          <w:p w14:paraId="06ECA118" w14:textId="3287A942" w:rsidR="00B57D4E" w:rsidRPr="00B57D4E" w:rsidRDefault="00B57D4E" w:rsidP="004B368F">
            <w:pPr>
              <w:jc w:val="center"/>
            </w:pPr>
            <w:r w:rsidRPr="00B57D4E">
              <w:rPr>
                <w:rFonts w:hint="eastAsia"/>
              </w:rPr>
              <w:t>□否</w:t>
            </w:r>
          </w:p>
        </w:tc>
        <w:tc>
          <w:tcPr>
            <w:tcW w:w="364" w:type="pct"/>
          </w:tcPr>
          <w:p w14:paraId="3EECBE55" w14:textId="77777777" w:rsidR="00B57D4E" w:rsidRPr="006663B7" w:rsidRDefault="00B57D4E" w:rsidP="00B57D4E">
            <w:pPr>
              <w:pStyle w:val="Standard"/>
              <w:snapToGrid w:val="0"/>
              <w:rPr>
                <w:rFonts w:eastAsia="標楷體"/>
                <w:szCs w:val="28"/>
              </w:rPr>
            </w:pPr>
          </w:p>
        </w:tc>
      </w:tr>
      <w:tr w:rsidR="00B57D4E" w:rsidRPr="006D64E0" w14:paraId="4BA709EA" w14:textId="1B4E8797" w:rsidTr="004B368F">
        <w:trPr>
          <w:jc w:val="center"/>
        </w:trPr>
        <w:tc>
          <w:tcPr>
            <w:tcW w:w="453" w:type="pct"/>
            <w:vMerge/>
            <w:vAlign w:val="center"/>
          </w:tcPr>
          <w:p w14:paraId="3D9B74DD" w14:textId="77777777" w:rsidR="00B57D4E" w:rsidRPr="006D64E0" w:rsidRDefault="00B57D4E" w:rsidP="00B57D4E">
            <w:pPr>
              <w:snapToGrid w:val="0"/>
            </w:pPr>
          </w:p>
        </w:tc>
        <w:tc>
          <w:tcPr>
            <w:tcW w:w="1546" w:type="pct"/>
          </w:tcPr>
          <w:p w14:paraId="57D22914" w14:textId="1F71A9E1" w:rsidR="00B57D4E" w:rsidRPr="006D64E0" w:rsidRDefault="00B57D4E" w:rsidP="00B57D4E">
            <w:pPr>
              <w:pStyle w:val="aa"/>
              <w:numPr>
                <w:ilvl w:val="0"/>
                <w:numId w:val="4"/>
              </w:numPr>
              <w:snapToGrid w:val="0"/>
              <w:ind w:leftChars="0" w:left="720" w:hanging="720"/>
            </w:pPr>
            <w:r w:rsidRPr="002B6C1A">
              <w:rPr>
                <w:rFonts w:ascii="標楷體" w:hAnsi="標楷體"/>
                <w:b/>
                <w:bCs/>
              </w:rPr>
              <w:t>碳費制度應參考背景條件相近之亞洲鄰近競爭國設計，而非能源與產業結構與我國相差迥異的歐盟國家。</w:t>
            </w:r>
          </w:p>
        </w:tc>
        <w:tc>
          <w:tcPr>
            <w:tcW w:w="364" w:type="pct"/>
          </w:tcPr>
          <w:p w14:paraId="7F3DD2A9"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58944850" w14:textId="1EC4E463" w:rsidR="00B57D4E" w:rsidRPr="0067485F" w:rsidRDefault="00B57D4E" w:rsidP="00B57D4E">
            <w:pPr>
              <w:pStyle w:val="Standard"/>
              <w:snapToGrid w:val="0"/>
              <w:rPr>
                <w:rFonts w:eastAsia="標楷體"/>
                <w:szCs w:val="28"/>
              </w:rPr>
            </w:pPr>
            <w:r w:rsidRPr="00507AFC">
              <w:rPr>
                <w:rFonts w:eastAsia="標楷體" w:hint="eastAsia"/>
                <w:szCs w:val="28"/>
              </w:rPr>
              <w:t>我國碳費制度除參考歐盟排放交易機制外，也參考韓國、日本、新加坡等國家作法，針對高碳洩漏風險行業納入排放量調整機制，以避免發生碳洩漏之情形。針對取得中央主管機關核定自主減量計畫之事業，並經審查認定屬高碳洩漏風險行業，可分三期給予不同之排放量調整係數值。碳費制度參考新加坡及韓國等國家，可使用減量額度抵減其碳定價義務之規定，於碳費收費辦法中納入可適度使用國內及國外減量額度扣除碳費之規定。</w:t>
            </w:r>
          </w:p>
        </w:tc>
        <w:tc>
          <w:tcPr>
            <w:tcW w:w="364" w:type="pct"/>
          </w:tcPr>
          <w:p w14:paraId="197519C0" w14:textId="77777777" w:rsidR="00B57D4E" w:rsidRPr="00B57D4E" w:rsidRDefault="00B57D4E" w:rsidP="004B368F">
            <w:pPr>
              <w:jc w:val="center"/>
            </w:pPr>
            <w:r w:rsidRPr="00B57D4E">
              <w:rPr>
                <w:rFonts w:hint="eastAsia"/>
              </w:rPr>
              <w:t>□是</w:t>
            </w:r>
          </w:p>
          <w:p w14:paraId="2EB474FD" w14:textId="3C69AD3F" w:rsidR="00B57D4E" w:rsidRPr="00B57D4E" w:rsidRDefault="00B57D4E" w:rsidP="004B368F">
            <w:pPr>
              <w:jc w:val="center"/>
            </w:pPr>
            <w:r w:rsidRPr="00B57D4E">
              <w:rPr>
                <w:rFonts w:hint="eastAsia"/>
              </w:rPr>
              <w:t>□否</w:t>
            </w:r>
          </w:p>
        </w:tc>
        <w:tc>
          <w:tcPr>
            <w:tcW w:w="364" w:type="pct"/>
          </w:tcPr>
          <w:p w14:paraId="5BF8CC2D" w14:textId="77777777" w:rsidR="00B57D4E" w:rsidRPr="00507AFC" w:rsidRDefault="00B57D4E" w:rsidP="00B57D4E">
            <w:pPr>
              <w:pStyle w:val="Standard"/>
              <w:snapToGrid w:val="0"/>
              <w:rPr>
                <w:rFonts w:eastAsia="標楷體"/>
                <w:szCs w:val="28"/>
              </w:rPr>
            </w:pPr>
          </w:p>
        </w:tc>
      </w:tr>
      <w:tr w:rsidR="00B57D4E" w:rsidRPr="006D64E0" w14:paraId="00C4E166" w14:textId="72BDB203" w:rsidTr="004B368F">
        <w:trPr>
          <w:jc w:val="center"/>
        </w:trPr>
        <w:tc>
          <w:tcPr>
            <w:tcW w:w="453" w:type="pct"/>
            <w:vMerge/>
            <w:vAlign w:val="center"/>
          </w:tcPr>
          <w:p w14:paraId="62344294" w14:textId="77777777" w:rsidR="00B57D4E" w:rsidRPr="006D64E0" w:rsidRDefault="00B57D4E" w:rsidP="00B57D4E">
            <w:pPr>
              <w:snapToGrid w:val="0"/>
            </w:pPr>
          </w:p>
        </w:tc>
        <w:tc>
          <w:tcPr>
            <w:tcW w:w="1546" w:type="pct"/>
          </w:tcPr>
          <w:p w14:paraId="7C24F0ED" w14:textId="668ED41C" w:rsidR="00B57D4E" w:rsidRPr="006D64E0" w:rsidRDefault="00B57D4E" w:rsidP="00B57D4E">
            <w:pPr>
              <w:pStyle w:val="aa"/>
              <w:numPr>
                <w:ilvl w:val="0"/>
                <w:numId w:val="4"/>
              </w:numPr>
              <w:snapToGrid w:val="0"/>
              <w:ind w:leftChars="0" w:left="720" w:hanging="720"/>
            </w:pPr>
            <w:r w:rsidRPr="002B6C1A">
              <w:rPr>
                <w:rFonts w:ascii="標楷體" w:hAnsi="標楷體"/>
                <w:b/>
                <w:bCs/>
              </w:rPr>
              <w:t>徵收碳費對經濟與社會均造成衝擊，應給予產業充分因應時間，而非貿然上路。</w:t>
            </w:r>
          </w:p>
        </w:tc>
        <w:tc>
          <w:tcPr>
            <w:tcW w:w="364" w:type="pct"/>
          </w:tcPr>
          <w:p w14:paraId="18CBBBEC"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5301A286" w14:textId="4FAF8D8F" w:rsidR="00B57D4E" w:rsidRPr="00F45397" w:rsidRDefault="00B57D4E" w:rsidP="00B57D4E">
            <w:pPr>
              <w:pStyle w:val="Standard"/>
              <w:snapToGrid w:val="0"/>
              <w:rPr>
                <w:rFonts w:eastAsia="標楷體"/>
                <w:szCs w:val="28"/>
              </w:rPr>
            </w:pPr>
            <w:r w:rsidRPr="0064165E">
              <w:rPr>
                <w:rFonts w:eastAsia="標楷體" w:hint="eastAsia"/>
                <w:szCs w:val="28"/>
              </w:rPr>
              <w:t>環境部已於</w:t>
            </w:r>
            <w:r w:rsidRPr="0064165E">
              <w:rPr>
                <w:rFonts w:eastAsia="標楷體" w:hint="eastAsia"/>
                <w:szCs w:val="28"/>
              </w:rPr>
              <w:t>2024</w:t>
            </w:r>
            <w:r w:rsidRPr="0064165E">
              <w:rPr>
                <w:rFonts w:eastAsia="標楷體" w:hint="eastAsia"/>
                <w:szCs w:val="28"/>
              </w:rPr>
              <w:t>年</w:t>
            </w:r>
            <w:r w:rsidRPr="0064165E">
              <w:rPr>
                <w:rFonts w:eastAsia="標楷體" w:hint="eastAsia"/>
                <w:szCs w:val="28"/>
              </w:rPr>
              <w:t>8</w:t>
            </w:r>
            <w:r w:rsidRPr="0064165E">
              <w:rPr>
                <w:rFonts w:eastAsia="標楷體" w:hint="eastAsia"/>
                <w:szCs w:val="28"/>
              </w:rPr>
              <w:t>月宣布我國自</w:t>
            </w:r>
            <w:r w:rsidRPr="0064165E">
              <w:rPr>
                <w:rFonts w:eastAsia="標楷體" w:hint="eastAsia"/>
                <w:szCs w:val="28"/>
              </w:rPr>
              <w:t>2025</w:t>
            </w:r>
            <w:r w:rsidRPr="0064165E">
              <w:rPr>
                <w:rFonts w:eastAsia="標楷體" w:hint="eastAsia"/>
                <w:szCs w:val="28"/>
              </w:rPr>
              <w:t>年起開徵碳費，碳費收費辦法等三項配套子法明定過渡配套措施。氣候變遷因應法第</w:t>
            </w:r>
            <w:r w:rsidRPr="0064165E">
              <w:rPr>
                <w:rFonts w:eastAsia="標楷體" w:hint="eastAsia"/>
                <w:szCs w:val="28"/>
              </w:rPr>
              <w:t>29</w:t>
            </w:r>
            <w:r w:rsidRPr="0064165E">
              <w:rPr>
                <w:rFonts w:eastAsia="標楷體" w:hint="eastAsia"/>
                <w:szCs w:val="28"/>
              </w:rPr>
              <w:t>條明訂，碳費</w:t>
            </w:r>
            <w:r w:rsidRPr="0064165E">
              <w:rPr>
                <w:rFonts w:eastAsia="標楷體" w:hint="eastAsia"/>
                <w:szCs w:val="28"/>
              </w:rPr>
              <w:lastRenderedPageBreak/>
              <w:t>徵收對象因採行有效減少溫室氣體排放之措施達指定目標者，得提出自主減量計畫適用優惠費率。環境部在</w:t>
            </w:r>
            <w:r w:rsidRPr="0064165E">
              <w:rPr>
                <w:rFonts w:eastAsia="標楷體" w:hint="eastAsia"/>
                <w:szCs w:val="28"/>
              </w:rPr>
              <w:t>2024</w:t>
            </w:r>
            <w:r w:rsidRPr="0064165E">
              <w:rPr>
                <w:rFonts w:eastAsia="標楷體" w:hint="eastAsia"/>
                <w:szCs w:val="28"/>
              </w:rPr>
              <w:t>年與經濟部一同召開多場次碳費子法說明會及自主減量計畫撰寫說明會，積極協助業者提出自主減量計畫，降低業者的經濟負擔。</w:t>
            </w:r>
          </w:p>
        </w:tc>
        <w:tc>
          <w:tcPr>
            <w:tcW w:w="364" w:type="pct"/>
          </w:tcPr>
          <w:p w14:paraId="3D282334" w14:textId="77777777" w:rsidR="00B57D4E" w:rsidRPr="00B57D4E" w:rsidRDefault="00B57D4E" w:rsidP="004B368F">
            <w:pPr>
              <w:jc w:val="center"/>
            </w:pPr>
            <w:r w:rsidRPr="00B57D4E">
              <w:rPr>
                <w:rFonts w:hint="eastAsia"/>
              </w:rPr>
              <w:lastRenderedPageBreak/>
              <w:t>□是</w:t>
            </w:r>
          </w:p>
          <w:p w14:paraId="72630ADB" w14:textId="47DB4926" w:rsidR="00B57D4E" w:rsidRPr="00B57D4E" w:rsidRDefault="00B57D4E" w:rsidP="004B368F">
            <w:pPr>
              <w:jc w:val="center"/>
            </w:pPr>
            <w:r w:rsidRPr="00B57D4E">
              <w:rPr>
                <w:rFonts w:hint="eastAsia"/>
              </w:rPr>
              <w:t>□否</w:t>
            </w:r>
          </w:p>
        </w:tc>
        <w:tc>
          <w:tcPr>
            <w:tcW w:w="364" w:type="pct"/>
          </w:tcPr>
          <w:p w14:paraId="5CA477CE" w14:textId="77777777" w:rsidR="00B57D4E" w:rsidRPr="0064165E" w:rsidRDefault="00B57D4E" w:rsidP="00B57D4E">
            <w:pPr>
              <w:pStyle w:val="Standard"/>
              <w:snapToGrid w:val="0"/>
              <w:rPr>
                <w:rFonts w:eastAsia="標楷體"/>
                <w:szCs w:val="28"/>
              </w:rPr>
            </w:pPr>
          </w:p>
        </w:tc>
      </w:tr>
      <w:tr w:rsidR="00B57D4E" w:rsidRPr="006D64E0" w14:paraId="45537369" w14:textId="2C950A9B" w:rsidTr="004B368F">
        <w:trPr>
          <w:jc w:val="center"/>
        </w:trPr>
        <w:tc>
          <w:tcPr>
            <w:tcW w:w="453" w:type="pct"/>
            <w:vMerge/>
            <w:vAlign w:val="center"/>
          </w:tcPr>
          <w:p w14:paraId="1C07BD0E" w14:textId="77777777" w:rsidR="00B57D4E" w:rsidRPr="006D64E0" w:rsidRDefault="00B57D4E" w:rsidP="00B57D4E">
            <w:pPr>
              <w:snapToGrid w:val="0"/>
            </w:pPr>
          </w:p>
        </w:tc>
        <w:tc>
          <w:tcPr>
            <w:tcW w:w="1546" w:type="pct"/>
          </w:tcPr>
          <w:p w14:paraId="7E6C751C" w14:textId="106C18EE" w:rsidR="00B57D4E" w:rsidRPr="006D64E0" w:rsidRDefault="00B57D4E" w:rsidP="00B57D4E">
            <w:pPr>
              <w:pStyle w:val="aa"/>
              <w:numPr>
                <w:ilvl w:val="0"/>
                <w:numId w:val="4"/>
              </w:numPr>
              <w:snapToGrid w:val="0"/>
              <w:ind w:leftChars="0" w:left="720" w:hanging="720"/>
            </w:pPr>
            <w:r w:rsidRPr="001809D3">
              <w:rPr>
                <w:rFonts w:ascii="標楷體" w:hAnsi="標楷體"/>
                <w:b/>
                <w:bCs/>
              </w:rPr>
              <w:t>建議課徵碳費應同時有完善的配套措施。</w:t>
            </w:r>
          </w:p>
        </w:tc>
        <w:tc>
          <w:tcPr>
            <w:tcW w:w="364" w:type="pct"/>
          </w:tcPr>
          <w:p w14:paraId="5F441D04"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6FAFC633" w14:textId="2E846583" w:rsidR="00B57D4E" w:rsidRPr="00F45397" w:rsidRDefault="00B57D4E" w:rsidP="00B57D4E">
            <w:pPr>
              <w:pStyle w:val="Standard"/>
              <w:snapToGrid w:val="0"/>
              <w:rPr>
                <w:rFonts w:eastAsia="標楷體"/>
                <w:szCs w:val="28"/>
              </w:rPr>
            </w:pPr>
            <w:r w:rsidRPr="002113E6">
              <w:rPr>
                <w:rFonts w:eastAsia="標楷體" w:hint="eastAsia"/>
                <w:szCs w:val="28"/>
              </w:rPr>
              <w:t>環境部於</w:t>
            </w:r>
            <w:r w:rsidRPr="002113E6">
              <w:rPr>
                <w:rFonts w:eastAsia="標楷體" w:hint="eastAsia"/>
                <w:szCs w:val="28"/>
              </w:rPr>
              <w:t>2024</w:t>
            </w:r>
            <w:r w:rsidRPr="002113E6">
              <w:rPr>
                <w:rFonts w:eastAsia="標楷體" w:hint="eastAsia"/>
                <w:szCs w:val="28"/>
              </w:rPr>
              <w:t>年</w:t>
            </w:r>
            <w:r w:rsidRPr="002113E6">
              <w:rPr>
                <w:rFonts w:eastAsia="標楷體" w:hint="eastAsia"/>
                <w:szCs w:val="28"/>
              </w:rPr>
              <w:t>8</w:t>
            </w:r>
            <w:r w:rsidRPr="002113E6">
              <w:rPr>
                <w:rFonts w:eastAsia="標楷體" w:hint="eastAsia"/>
                <w:szCs w:val="28"/>
              </w:rPr>
              <w:t>月發布碳費三項配套子法，我國自</w:t>
            </w:r>
            <w:r w:rsidRPr="002113E6">
              <w:rPr>
                <w:rFonts w:eastAsia="標楷體" w:hint="eastAsia"/>
                <w:szCs w:val="28"/>
              </w:rPr>
              <w:t>2025</w:t>
            </w:r>
            <w:r w:rsidRPr="002113E6">
              <w:rPr>
                <w:rFonts w:eastAsia="標楷體" w:hint="eastAsia"/>
                <w:szCs w:val="28"/>
              </w:rPr>
              <w:t>年起開徵碳費。為利碳費徵收對象及早啟動減量措施評估，提出符合減量指定目標的自主減量計畫，爭取適用優惠費率，</w:t>
            </w:r>
            <w:r>
              <w:rPr>
                <w:rFonts w:eastAsia="標楷體" w:hint="eastAsia"/>
                <w:szCs w:val="28"/>
              </w:rPr>
              <w:t>並</w:t>
            </w:r>
            <w:r w:rsidRPr="002113E6">
              <w:rPr>
                <w:rFonts w:eastAsia="標楷體" w:hint="eastAsia"/>
                <w:szCs w:val="28"/>
              </w:rPr>
              <w:t>於收費辦法明定高碳洩漏風險產業提出自主減量計畫得申請排放量係數調整之過渡配套措施。環境部</w:t>
            </w:r>
            <w:r w:rsidRPr="002113E6">
              <w:rPr>
                <w:rFonts w:eastAsia="標楷體" w:hint="eastAsia"/>
                <w:szCs w:val="28"/>
              </w:rPr>
              <w:t>2024</w:t>
            </w:r>
            <w:r w:rsidRPr="002113E6">
              <w:rPr>
                <w:rFonts w:eastAsia="標楷體" w:hint="eastAsia"/>
                <w:szCs w:val="28"/>
              </w:rPr>
              <w:t>年與經濟部一同召開多場次碳費子法說明會及自主減量計畫撰寫說明</w:t>
            </w:r>
            <w:r>
              <w:rPr>
                <w:rFonts w:eastAsia="標楷體" w:hint="eastAsia"/>
                <w:szCs w:val="28"/>
              </w:rPr>
              <w:t>會</w:t>
            </w:r>
            <w:r w:rsidRPr="002113E6">
              <w:rPr>
                <w:rFonts w:eastAsia="標楷體" w:hint="eastAsia"/>
                <w:szCs w:val="28"/>
              </w:rPr>
              <w:t>，積極協助業者提出自主減量計畫，降低業者的經濟負擔。</w:t>
            </w:r>
          </w:p>
        </w:tc>
        <w:tc>
          <w:tcPr>
            <w:tcW w:w="364" w:type="pct"/>
          </w:tcPr>
          <w:p w14:paraId="429206AE" w14:textId="77777777" w:rsidR="00B57D4E" w:rsidRPr="00B57D4E" w:rsidRDefault="00B57D4E" w:rsidP="004B368F">
            <w:pPr>
              <w:jc w:val="center"/>
            </w:pPr>
            <w:r w:rsidRPr="00B57D4E">
              <w:rPr>
                <w:rFonts w:hint="eastAsia"/>
              </w:rPr>
              <w:t>□是</w:t>
            </w:r>
          </w:p>
          <w:p w14:paraId="6CC49DF2" w14:textId="77170CD0" w:rsidR="00B57D4E" w:rsidRPr="00B57D4E" w:rsidRDefault="00B57D4E" w:rsidP="004B368F">
            <w:pPr>
              <w:jc w:val="center"/>
            </w:pPr>
            <w:r w:rsidRPr="00B57D4E">
              <w:rPr>
                <w:rFonts w:hint="eastAsia"/>
              </w:rPr>
              <w:t>□否</w:t>
            </w:r>
          </w:p>
        </w:tc>
        <w:tc>
          <w:tcPr>
            <w:tcW w:w="364" w:type="pct"/>
            <w:vAlign w:val="center"/>
          </w:tcPr>
          <w:p w14:paraId="4DEC2B40" w14:textId="77777777" w:rsidR="00B57D4E" w:rsidRPr="002113E6" w:rsidRDefault="00B57D4E" w:rsidP="00B57D4E">
            <w:pPr>
              <w:pStyle w:val="Standard"/>
              <w:snapToGrid w:val="0"/>
              <w:rPr>
                <w:rFonts w:eastAsia="標楷體"/>
                <w:szCs w:val="28"/>
              </w:rPr>
            </w:pPr>
          </w:p>
        </w:tc>
      </w:tr>
      <w:tr w:rsidR="00B57D4E" w:rsidRPr="006D64E0" w14:paraId="3B9C7B90" w14:textId="78440419" w:rsidTr="004B368F">
        <w:trPr>
          <w:jc w:val="center"/>
        </w:trPr>
        <w:tc>
          <w:tcPr>
            <w:tcW w:w="453" w:type="pct"/>
            <w:vMerge/>
            <w:vAlign w:val="center"/>
          </w:tcPr>
          <w:p w14:paraId="2D7F57BD" w14:textId="77777777" w:rsidR="00B57D4E" w:rsidRPr="006D64E0" w:rsidRDefault="00B57D4E" w:rsidP="00B57D4E">
            <w:pPr>
              <w:snapToGrid w:val="0"/>
            </w:pPr>
          </w:p>
        </w:tc>
        <w:tc>
          <w:tcPr>
            <w:tcW w:w="1546" w:type="pct"/>
          </w:tcPr>
          <w:p w14:paraId="206303A0" w14:textId="1E052560" w:rsidR="00B57D4E" w:rsidRPr="006D64E0" w:rsidRDefault="00B57D4E" w:rsidP="00B57D4E">
            <w:pPr>
              <w:pStyle w:val="aa"/>
              <w:numPr>
                <w:ilvl w:val="0"/>
                <w:numId w:val="4"/>
              </w:numPr>
              <w:snapToGrid w:val="0"/>
              <w:ind w:leftChars="0" w:left="720" w:hanging="720"/>
            </w:pPr>
            <w:r w:rsidRPr="00E81CC4">
              <w:rPr>
                <w:rFonts w:ascii="標楷體" w:hAnsi="標楷體"/>
                <w:b/>
                <w:bCs/>
              </w:rPr>
              <w:t>考量我國「氣候變遷因應法」第</w:t>
            </w:r>
            <w:r w:rsidRPr="00E81CC4">
              <w:rPr>
                <w:b/>
                <w:bCs/>
              </w:rPr>
              <w:t>31</w:t>
            </w:r>
            <w:r w:rsidRPr="00E81CC4">
              <w:rPr>
                <w:rFonts w:ascii="標楷體" w:hAnsi="標楷體"/>
                <w:b/>
                <w:bCs/>
              </w:rPr>
              <w:t>條已明定須對進口產品訂定徵收碳費(税)以避免發生碳洩漏，故進口産品碳費(税)子法應</w:t>
            </w:r>
            <w:r w:rsidRPr="00E81CC4">
              <w:rPr>
                <w:rFonts w:ascii="標楷體" w:hAnsi="標楷體"/>
                <w:b/>
                <w:bCs/>
              </w:rPr>
              <w:lastRenderedPageBreak/>
              <w:t>與國內碳費徵收同步訂定與實施。</w:t>
            </w:r>
          </w:p>
        </w:tc>
        <w:tc>
          <w:tcPr>
            <w:tcW w:w="364" w:type="pct"/>
          </w:tcPr>
          <w:p w14:paraId="3B3DA663" w14:textId="77777777" w:rsidR="00B57D4E" w:rsidRPr="00BC5E57" w:rsidRDefault="00B57D4E" w:rsidP="00B57D4E">
            <w:pPr>
              <w:snapToGrid w:val="0"/>
              <w:jc w:val="center"/>
              <w:rPr>
                <w:rFonts w:ascii="標楷體" w:hAnsi="標楷體"/>
              </w:rPr>
            </w:pPr>
          </w:p>
        </w:tc>
        <w:tc>
          <w:tcPr>
            <w:tcW w:w="1909" w:type="pct"/>
          </w:tcPr>
          <w:p w14:paraId="225AC574" w14:textId="019BAD9D" w:rsidR="00B57D4E" w:rsidRPr="00D352C3" w:rsidRDefault="00B57D4E" w:rsidP="00B57D4E">
            <w:pPr>
              <w:pStyle w:val="Standard"/>
              <w:snapToGrid w:val="0"/>
              <w:rPr>
                <w:rFonts w:eastAsia="標楷體"/>
                <w:szCs w:val="28"/>
              </w:rPr>
            </w:pPr>
            <w:r w:rsidRPr="00D352C3">
              <w:rPr>
                <w:rFonts w:eastAsia="標楷體" w:hint="eastAsia"/>
                <w:szCs w:val="28"/>
              </w:rPr>
              <w:t>國際經驗以碳定價制度先行，碳邊境調整機制</w:t>
            </w:r>
            <w:r w:rsidRPr="00D352C3">
              <w:rPr>
                <w:rFonts w:eastAsia="標楷體" w:hint="eastAsia"/>
                <w:szCs w:val="28"/>
              </w:rPr>
              <w:t>(CBAM)</w:t>
            </w:r>
            <w:r w:rsidRPr="00D352C3">
              <w:rPr>
                <w:rFonts w:eastAsia="標楷體" w:hint="eastAsia"/>
                <w:szCs w:val="28"/>
              </w:rPr>
              <w:t>在後，全球</w:t>
            </w:r>
            <w:r w:rsidRPr="00D352C3">
              <w:rPr>
                <w:rFonts w:eastAsia="標楷體" w:hint="eastAsia"/>
                <w:szCs w:val="28"/>
              </w:rPr>
              <w:t>75</w:t>
            </w:r>
            <w:r w:rsidRPr="00D352C3">
              <w:rPr>
                <w:rFonts w:eastAsia="標楷體" w:hint="eastAsia"/>
                <w:szCs w:val="28"/>
              </w:rPr>
              <w:t>個實施碳定價國家或地區，目前僅歐盟自西元</w:t>
            </w:r>
            <w:r w:rsidRPr="00D352C3">
              <w:rPr>
                <w:rFonts w:eastAsia="標楷體" w:hint="eastAsia"/>
                <w:szCs w:val="28"/>
              </w:rPr>
              <w:t>2005</w:t>
            </w:r>
            <w:r w:rsidRPr="00D352C3">
              <w:rPr>
                <w:rFonts w:eastAsia="標楷體" w:hint="eastAsia"/>
                <w:szCs w:val="28"/>
              </w:rPr>
              <w:t>年實施排放交易</w:t>
            </w:r>
            <w:r w:rsidRPr="00D352C3">
              <w:rPr>
                <w:rFonts w:eastAsia="標楷體" w:hint="eastAsia"/>
                <w:szCs w:val="28"/>
              </w:rPr>
              <w:t>(ETS)</w:t>
            </w:r>
            <w:r w:rsidRPr="00D352C3">
              <w:rPr>
                <w:rFonts w:eastAsia="標楷體" w:hint="eastAsia"/>
                <w:szCs w:val="28"/>
              </w:rPr>
              <w:t>後，其他國家尚在研議中。</w:t>
            </w:r>
          </w:p>
          <w:p w14:paraId="0CB94BC5" w14:textId="7E946535" w:rsidR="00B57D4E" w:rsidRPr="00F45397" w:rsidRDefault="00B57D4E" w:rsidP="00B57D4E">
            <w:pPr>
              <w:pStyle w:val="Standard"/>
              <w:snapToGrid w:val="0"/>
              <w:rPr>
                <w:rFonts w:eastAsia="標楷體"/>
                <w:szCs w:val="28"/>
              </w:rPr>
            </w:pPr>
            <w:r w:rsidRPr="00D352C3">
              <w:rPr>
                <w:rFonts w:eastAsia="標楷體" w:hint="eastAsia"/>
                <w:szCs w:val="28"/>
              </w:rPr>
              <w:lastRenderedPageBreak/>
              <w:t>我國參考國際碳定價制度先行經驗，已於</w:t>
            </w:r>
            <w:r w:rsidRPr="00D352C3">
              <w:rPr>
                <w:rFonts w:eastAsia="標楷體" w:hint="eastAsia"/>
                <w:szCs w:val="28"/>
              </w:rPr>
              <w:t>2024</w:t>
            </w:r>
            <w:r w:rsidRPr="00D352C3">
              <w:rPr>
                <w:rFonts w:eastAsia="標楷體" w:hint="eastAsia"/>
                <w:szCs w:val="28"/>
              </w:rPr>
              <w:t>年</w:t>
            </w:r>
            <w:r w:rsidRPr="00D352C3">
              <w:rPr>
                <w:rFonts w:eastAsia="標楷體" w:hint="eastAsia"/>
                <w:szCs w:val="28"/>
              </w:rPr>
              <w:t>8</w:t>
            </w:r>
            <w:r w:rsidRPr="00D352C3">
              <w:rPr>
                <w:rFonts w:eastAsia="標楷體" w:hint="eastAsia"/>
                <w:szCs w:val="28"/>
              </w:rPr>
              <w:t>月發布「碳費收費辦法」，並考量碳洩漏風險，以碳洩漏風險係數</w:t>
            </w:r>
            <w:r w:rsidRPr="00D352C3">
              <w:rPr>
                <w:rFonts w:eastAsia="標楷體" w:hint="eastAsia"/>
                <w:szCs w:val="28"/>
              </w:rPr>
              <w:t>0.2</w:t>
            </w:r>
            <w:r w:rsidRPr="00D352C3">
              <w:rPr>
                <w:rFonts w:eastAsia="標楷體" w:hint="eastAsia"/>
                <w:szCs w:val="28"/>
              </w:rPr>
              <w:t>、</w:t>
            </w:r>
            <w:r w:rsidRPr="00D352C3">
              <w:rPr>
                <w:rFonts w:eastAsia="標楷體" w:hint="eastAsia"/>
                <w:szCs w:val="28"/>
              </w:rPr>
              <w:t>0.4</w:t>
            </w:r>
            <w:r w:rsidRPr="00D352C3">
              <w:rPr>
                <w:rFonts w:eastAsia="標楷體" w:hint="eastAsia"/>
                <w:szCs w:val="28"/>
              </w:rPr>
              <w:t>、</w:t>
            </w:r>
            <w:r w:rsidRPr="00D352C3">
              <w:rPr>
                <w:rFonts w:eastAsia="標楷體" w:hint="eastAsia"/>
                <w:szCs w:val="28"/>
              </w:rPr>
              <w:t>0.6</w:t>
            </w:r>
            <w:r w:rsidRPr="00D352C3">
              <w:rPr>
                <w:rFonts w:eastAsia="標楷體" w:hint="eastAsia"/>
                <w:szCs w:val="28"/>
              </w:rPr>
              <w:t>分三期進行高碳洩漏風險對象之排放量調整，費率也將綜合衡量國際碳定價實施情形及我國產業競爭力擬訂之。後續將依我國碳費徵收及支用情形所獲之溫室氣體減量成效，再研議後續碳定價制度。</w:t>
            </w:r>
          </w:p>
        </w:tc>
        <w:tc>
          <w:tcPr>
            <w:tcW w:w="364" w:type="pct"/>
          </w:tcPr>
          <w:p w14:paraId="4A536BF7" w14:textId="77777777" w:rsidR="00B57D4E" w:rsidRPr="00B57D4E" w:rsidRDefault="00B57D4E" w:rsidP="004B368F">
            <w:pPr>
              <w:jc w:val="center"/>
            </w:pPr>
            <w:r w:rsidRPr="00B57D4E">
              <w:rPr>
                <w:rFonts w:hint="eastAsia"/>
              </w:rPr>
              <w:lastRenderedPageBreak/>
              <w:t>□是</w:t>
            </w:r>
          </w:p>
          <w:p w14:paraId="645E28B8" w14:textId="7D61CBDA" w:rsidR="00B57D4E" w:rsidRPr="00B57D4E" w:rsidRDefault="00B57D4E" w:rsidP="004B368F">
            <w:pPr>
              <w:jc w:val="center"/>
            </w:pPr>
            <w:r w:rsidRPr="00B57D4E">
              <w:rPr>
                <w:rFonts w:hint="eastAsia"/>
              </w:rPr>
              <w:t>□否</w:t>
            </w:r>
          </w:p>
        </w:tc>
        <w:tc>
          <w:tcPr>
            <w:tcW w:w="364" w:type="pct"/>
          </w:tcPr>
          <w:p w14:paraId="0B4CFB94" w14:textId="77777777" w:rsidR="00B57D4E" w:rsidRPr="00D352C3" w:rsidRDefault="00B57D4E" w:rsidP="00B57D4E">
            <w:pPr>
              <w:pStyle w:val="Standard"/>
              <w:snapToGrid w:val="0"/>
              <w:rPr>
                <w:rFonts w:eastAsia="標楷體"/>
                <w:szCs w:val="28"/>
              </w:rPr>
            </w:pPr>
          </w:p>
        </w:tc>
      </w:tr>
      <w:tr w:rsidR="00B57D4E" w:rsidRPr="006D64E0" w14:paraId="44387572" w14:textId="235C235A" w:rsidTr="004B368F">
        <w:trPr>
          <w:jc w:val="center"/>
        </w:trPr>
        <w:tc>
          <w:tcPr>
            <w:tcW w:w="453" w:type="pct"/>
            <w:vMerge/>
            <w:vAlign w:val="center"/>
          </w:tcPr>
          <w:p w14:paraId="7D3D2996" w14:textId="77777777" w:rsidR="00B57D4E" w:rsidRPr="006D64E0" w:rsidRDefault="00B57D4E" w:rsidP="00B57D4E">
            <w:pPr>
              <w:snapToGrid w:val="0"/>
            </w:pPr>
          </w:p>
        </w:tc>
        <w:tc>
          <w:tcPr>
            <w:tcW w:w="1546" w:type="pct"/>
          </w:tcPr>
          <w:p w14:paraId="2DC2B1FD" w14:textId="46778F38" w:rsidR="00B57D4E" w:rsidRPr="006D64E0" w:rsidRDefault="00B57D4E" w:rsidP="00B57D4E">
            <w:pPr>
              <w:pStyle w:val="aa"/>
              <w:numPr>
                <w:ilvl w:val="0"/>
                <w:numId w:val="4"/>
              </w:numPr>
              <w:snapToGrid w:val="0"/>
              <w:ind w:leftChars="0" w:left="720" w:hanging="720"/>
            </w:pPr>
            <w:r w:rsidRPr="002C0FA0">
              <w:rPr>
                <w:rFonts w:ascii="標楷體" w:hAnsi="標楷體"/>
                <w:b/>
                <w:bCs/>
              </w:rPr>
              <w:t>碳費衝擊評估應包含產業承受能力及物價上漲的影響。</w:t>
            </w:r>
          </w:p>
        </w:tc>
        <w:tc>
          <w:tcPr>
            <w:tcW w:w="364" w:type="pct"/>
          </w:tcPr>
          <w:p w14:paraId="4E17E558"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45B8238B" w14:textId="7D26DC2E" w:rsidR="00B57D4E" w:rsidRPr="00F45397" w:rsidRDefault="00B57D4E" w:rsidP="00B57D4E">
            <w:pPr>
              <w:pStyle w:val="Standard"/>
              <w:snapToGrid w:val="0"/>
              <w:rPr>
                <w:rFonts w:eastAsia="標楷體"/>
                <w:szCs w:val="28"/>
              </w:rPr>
            </w:pPr>
            <w:r w:rsidRPr="00F45397">
              <w:rPr>
                <w:rFonts w:eastAsia="標楷體"/>
                <w:szCs w:val="28"/>
              </w:rPr>
              <w:t>環境</w:t>
            </w:r>
            <w:r w:rsidRPr="00F45397">
              <w:rPr>
                <w:rFonts w:eastAsia="標楷體" w:hint="eastAsia"/>
                <w:szCs w:val="28"/>
              </w:rPr>
              <w:t>部於</w:t>
            </w:r>
            <w:r w:rsidRPr="00F45397">
              <w:rPr>
                <w:rFonts w:eastAsia="標楷體" w:hint="eastAsia"/>
                <w:szCs w:val="28"/>
              </w:rPr>
              <w:t>2024</w:t>
            </w:r>
            <w:r w:rsidRPr="00F45397">
              <w:rPr>
                <w:rFonts w:eastAsia="標楷體" w:hint="eastAsia"/>
                <w:szCs w:val="28"/>
              </w:rPr>
              <w:t>年</w:t>
            </w:r>
            <w:r w:rsidRPr="00F45397">
              <w:rPr>
                <w:rFonts w:eastAsia="標楷體" w:hint="eastAsia"/>
                <w:szCs w:val="28"/>
              </w:rPr>
              <w:t>3</w:t>
            </w:r>
            <w:r w:rsidRPr="00F45397">
              <w:rPr>
                <w:rFonts w:eastAsia="標楷體" w:hint="eastAsia"/>
                <w:szCs w:val="28"/>
              </w:rPr>
              <w:t>月至</w:t>
            </w:r>
            <w:r w:rsidRPr="00F45397">
              <w:rPr>
                <w:rFonts w:eastAsia="標楷體" w:hint="eastAsia"/>
                <w:szCs w:val="28"/>
              </w:rPr>
              <w:t>10</w:t>
            </w:r>
            <w:r w:rsidRPr="00F45397">
              <w:rPr>
                <w:rFonts w:eastAsia="標楷體" w:hint="eastAsia"/>
                <w:szCs w:val="28"/>
              </w:rPr>
              <w:t>月召開</w:t>
            </w:r>
            <w:r w:rsidRPr="00F45397">
              <w:rPr>
                <w:rFonts w:eastAsia="標楷體" w:hint="eastAsia"/>
                <w:szCs w:val="28"/>
              </w:rPr>
              <w:t>6</w:t>
            </w:r>
            <w:r w:rsidRPr="00F45397">
              <w:rPr>
                <w:rFonts w:eastAsia="標楷體" w:hint="eastAsia"/>
                <w:szCs w:val="28"/>
              </w:rPr>
              <w:t>場次碳費費率審議會，就對個別產業之衝擊影響、對我國總體經濟之衝擊影響及物價水準之衝擊影響等</w:t>
            </w:r>
            <w:r w:rsidRPr="00F45397">
              <w:rPr>
                <w:rFonts w:eastAsia="標楷體" w:hint="eastAsia"/>
                <w:szCs w:val="28"/>
              </w:rPr>
              <w:t>3</w:t>
            </w:r>
            <w:r w:rsidRPr="00F45397">
              <w:rPr>
                <w:rFonts w:eastAsia="標楷體" w:hint="eastAsia"/>
                <w:szCs w:val="28"/>
              </w:rPr>
              <w:t>個層面進行分析、評估，並做為審議會費率審議依據</w:t>
            </w:r>
            <w:r w:rsidRPr="00D352C3">
              <w:rPr>
                <w:rFonts w:eastAsia="標楷體" w:hint="eastAsia"/>
                <w:szCs w:val="28"/>
              </w:rPr>
              <w:t>。</w:t>
            </w:r>
            <w:r>
              <w:rPr>
                <w:rFonts w:eastAsia="標楷體" w:hint="eastAsia"/>
                <w:szCs w:val="28"/>
              </w:rPr>
              <w:t>在</w:t>
            </w:r>
            <w:r w:rsidRPr="00E44D45">
              <w:rPr>
                <w:rFonts w:eastAsia="標楷體" w:hint="eastAsia"/>
                <w:szCs w:val="28"/>
              </w:rPr>
              <w:t>第</w:t>
            </w:r>
            <w:r w:rsidRPr="00E44D45">
              <w:rPr>
                <w:rFonts w:eastAsia="標楷體" w:hint="eastAsia"/>
                <w:szCs w:val="28"/>
              </w:rPr>
              <w:t>4</w:t>
            </w:r>
            <w:r w:rsidRPr="00E44D45">
              <w:rPr>
                <w:rFonts w:eastAsia="標楷體" w:hint="eastAsia"/>
                <w:szCs w:val="28"/>
              </w:rPr>
              <w:t>次碳費費率審議會透過經濟模式，模擬每噸</w:t>
            </w:r>
            <w:r w:rsidRPr="00E44D45">
              <w:rPr>
                <w:rFonts w:eastAsia="標楷體" w:hint="eastAsia"/>
                <w:szCs w:val="28"/>
              </w:rPr>
              <w:t>100</w:t>
            </w:r>
            <w:r w:rsidRPr="00E44D45">
              <w:rPr>
                <w:rFonts w:eastAsia="標楷體" w:hint="eastAsia"/>
                <w:szCs w:val="28"/>
              </w:rPr>
              <w:t>元</w:t>
            </w:r>
            <w:r w:rsidRPr="00E44D45">
              <w:rPr>
                <w:rFonts w:eastAsia="標楷體" w:hint="eastAsia"/>
                <w:szCs w:val="28"/>
              </w:rPr>
              <w:t>~1,000</w:t>
            </w:r>
            <w:r w:rsidRPr="00E44D45">
              <w:rPr>
                <w:rFonts w:eastAsia="標楷體" w:hint="eastAsia"/>
                <w:szCs w:val="28"/>
              </w:rPr>
              <w:t>元費率方案對消費者物價</w:t>
            </w:r>
            <w:r w:rsidRPr="00E44D45">
              <w:rPr>
                <w:rFonts w:eastAsia="標楷體" w:hint="eastAsia"/>
                <w:szCs w:val="28"/>
              </w:rPr>
              <w:t>(CPI)</w:t>
            </w:r>
            <w:r w:rsidRPr="00E44D45">
              <w:rPr>
                <w:rFonts w:eastAsia="標楷體" w:hint="eastAsia"/>
                <w:szCs w:val="28"/>
              </w:rPr>
              <w:t>的影響進行討論</w:t>
            </w:r>
            <w:r w:rsidRPr="00F45397">
              <w:rPr>
                <w:rFonts w:eastAsia="標楷體" w:hint="eastAsia"/>
                <w:szCs w:val="28"/>
              </w:rPr>
              <w:t>，</w:t>
            </w:r>
            <w:r>
              <w:rPr>
                <w:rFonts w:eastAsia="標楷體" w:hint="eastAsia"/>
                <w:szCs w:val="28"/>
              </w:rPr>
              <w:t>並</w:t>
            </w:r>
            <w:r w:rsidRPr="00E44D45">
              <w:rPr>
                <w:rFonts w:eastAsia="標楷體" w:hint="eastAsia"/>
                <w:szCs w:val="28"/>
              </w:rPr>
              <w:t>於第</w:t>
            </w:r>
            <w:r w:rsidRPr="00E44D45">
              <w:rPr>
                <w:rFonts w:eastAsia="標楷體" w:hint="eastAsia"/>
                <w:szCs w:val="28"/>
              </w:rPr>
              <w:t>5</w:t>
            </w:r>
            <w:r w:rsidRPr="00E44D45">
              <w:rPr>
                <w:rFonts w:eastAsia="標楷體" w:hint="eastAsia"/>
                <w:szCs w:val="28"/>
              </w:rPr>
              <w:t>次碳費費率審議會，以不同碳費費率方案佔個別產業毛利率之比例，分析對產業的衝擊影響評估，供審議會委員進行費率審議時之考量及判斷。</w:t>
            </w:r>
          </w:p>
        </w:tc>
        <w:tc>
          <w:tcPr>
            <w:tcW w:w="364" w:type="pct"/>
          </w:tcPr>
          <w:p w14:paraId="2BD66454" w14:textId="77777777" w:rsidR="00B57D4E" w:rsidRPr="00B57D4E" w:rsidRDefault="00B57D4E" w:rsidP="004B368F">
            <w:pPr>
              <w:jc w:val="center"/>
            </w:pPr>
            <w:r w:rsidRPr="00B57D4E">
              <w:rPr>
                <w:rFonts w:hint="eastAsia"/>
              </w:rPr>
              <w:t>□是</w:t>
            </w:r>
          </w:p>
          <w:p w14:paraId="20C4EB38" w14:textId="5AD3C75A" w:rsidR="00B57D4E" w:rsidRPr="00B57D4E" w:rsidRDefault="00B57D4E" w:rsidP="004B368F">
            <w:pPr>
              <w:jc w:val="center"/>
            </w:pPr>
            <w:r w:rsidRPr="00B57D4E">
              <w:rPr>
                <w:rFonts w:hint="eastAsia"/>
              </w:rPr>
              <w:t>□否</w:t>
            </w:r>
          </w:p>
        </w:tc>
        <w:tc>
          <w:tcPr>
            <w:tcW w:w="364" w:type="pct"/>
          </w:tcPr>
          <w:p w14:paraId="3D808DAC" w14:textId="77777777" w:rsidR="00B57D4E" w:rsidRPr="00F45397" w:rsidRDefault="00B57D4E" w:rsidP="00B57D4E">
            <w:pPr>
              <w:pStyle w:val="Standard"/>
              <w:snapToGrid w:val="0"/>
              <w:rPr>
                <w:rFonts w:eastAsia="標楷體"/>
                <w:szCs w:val="28"/>
              </w:rPr>
            </w:pPr>
          </w:p>
        </w:tc>
      </w:tr>
      <w:tr w:rsidR="00B57D4E" w:rsidRPr="006D64E0" w14:paraId="1F2F901A" w14:textId="07C7E085" w:rsidTr="004B368F">
        <w:trPr>
          <w:jc w:val="center"/>
        </w:trPr>
        <w:tc>
          <w:tcPr>
            <w:tcW w:w="453" w:type="pct"/>
            <w:vMerge/>
            <w:vAlign w:val="center"/>
          </w:tcPr>
          <w:p w14:paraId="44FE6A1C" w14:textId="77777777" w:rsidR="00B57D4E" w:rsidRPr="006D64E0" w:rsidRDefault="00B57D4E" w:rsidP="00B57D4E">
            <w:pPr>
              <w:snapToGrid w:val="0"/>
            </w:pPr>
          </w:p>
        </w:tc>
        <w:tc>
          <w:tcPr>
            <w:tcW w:w="1546" w:type="pct"/>
          </w:tcPr>
          <w:p w14:paraId="3D13DE92" w14:textId="73BE2BC9" w:rsidR="00B57D4E" w:rsidRPr="006D64E0" w:rsidRDefault="00B57D4E" w:rsidP="00B57D4E">
            <w:pPr>
              <w:pStyle w:val="aa"/>
              <w:numPr>
                <w:ilvl w:val="0"/>
                <w:numId w:val="4"/>
              </w:numPr>
              <w:snapToGrid w:val="0"/>
              <w:ind w:leftChars="0" w:left="720" w:hanging="720"/>
            </w:pPr>
            <w:r w:rsidRPr="002C0FA0">
              <w:rPr>
                <w:rFonts w:ascii="標楷體" w:hAnsi="標楷體"/>
                <w:b/>
                <w:bCs/>
              </w:rPr>
              <w:t>基準年設定宜保留較大彈性，避免各產業因景氣差異，造成減碳難度，爰建議可以參考空污許可證作法，採</w:t>
            </w:r>
            <w:r w:rsidRPr="002C0FA0">
              <w:rPr>
                <w:b/>
                <w:bCs/>
              </w:rPr>
              <w:t>2017</w:t>
            </w:r>
            <w:r w:rsidRPr="002C0FA0">
              <w:rPr>
                <w:rFonts w:ascii="標楷體" w:hAnsi="標楷體"/>
                <w:b/>
                <w:bCs/>
              </w:rPr>
              <w:t>至</w:t>
            </w:r>
            <w:r w:rsidRPr="002C0FA0">
              <w:rPr>
                <w:b/>
                <w:bCs/>
              </w:rPr>
              <w:t>2023</w:t>
            </w:r>
            <w:r w:rsidRPr="002C0FA0">
              <w:rPr>
                <w:rFonts w:ascii="標楷體" w:hAnsi="標楷體"/>
                <w:b/>
                <w:bCs/>
              </w:rPr>
              <w:t>年任選</w:t>
            </w:r>
            <w:r w:rsidRPr="002C0FA0">
              <w:rPr>
                <w:b/>
                <w:bCs/>
              </w:rPr>
              <w:t>3</w:t>
            </w:r>
            <w:r w:rsidRPr="002C0FA0">
              <w:rPr>
                <w:rFonts w:ascii="標楷體" w:hAnsi="標楷體"/>
                <w:b/>
                <w:bCs/>
              </w:rPr>
              <w:t>年取平均值，以保留彈性，且應將產業早期配合政府政策投入減量成果併入基準年計算，解決產業先減先輸的不公平問題。</w:t>
            </w:r>
          </w:p>
        </w:tc>
        <w:tc>
          <w:tcPr>
            <w:tcW w:w="364" w:type="pct"/>
          </w:tcPr>
          <w:p w14:paraId="0D6BC1E1" w14:textId="77777777" w:rsidR="00B57D4E" w:rsidRPr="00BC5E57" w:rsidRDefault="00B57D4E" w:rsidP="00B57D4E">
            <w:pPr>
              <w:snapToGrid w:val="0"/>
              <w:jc w:val="center"/>
              <w:rPr>
                <w:rFonts w:ascii="標楷體" w:hAnsi="標楷體"/>
              </w:rPr>
            </w:pPr>
          </w:p>
        </w:tc>
        <w:tc>
          <w:tcPr>
            <w:tcW w:w="1909" w:type="pct"/>
          </w:tcPr>
          <w:p w14:paraId="7CC7FC86" w14:textId="404C2CB6" w:rsidR="00B57D4E" w:rsidRPr="006D4188" w:rsidRDefault="00B57D4E" w:rsidP="00B57D4E">
            <w:pPr>
              <w:pStyle w:val="Standard"/>
              <w:snapToGrid w:val="0"/>
              <w:rPr>
                <w:rFonts w:eastAsia="標楷體"/>
                <w:szCs w:val="28"/>
              </w:rPr>
            </w:pPr>
            <w:r w:rsidRPr="006D4188">
              <w:rPr>
                <w:rFonts w:eastAsia="標楷體" w:hint="eastAsia"/>
                <w:szCs w:val="28"/>
              </w:rPr>
              <w:t>依碳費徵收對象溫室氣體減量指定目標公告第</w:t>
            </w:r>
            <w:r w:rsidRPr="006D4188">
              <w:rPr>
                <w:rFonts w:eastAsia="標楷體" w:hint="eastAsia"/>
                <w:szCs w:val="28"/>
              </w:rPr>
              <w:t>3</w:t>
            </w:r>
            <w:r w:rsidRPr="006D4188">
              <w:rPr>
                <w:rFonts w:eastAsia="標楷體" w:hint="eastAsia"/>
                <w:szCs w:val="28"/>
              </w:rPr>
              <w:t>項規定，基準年之設定係依徵收對象自行選擇之指定目標而定，基準年設定已保留一定彈性，供碳費徵收對象選擇。依自主減量計畫管理辦法第</w:t>
            </w:r>
            <w:r w:rsidRPr="006D4188">
              <w:rPr>
                <w:rFonts w:eastAsia="標楷體" w:hint="eastAsia"/>
                <w:szCs w:val="28"/>
              </w:rPr>
              <w:t>3</w:t>
            </w:r>
            <w:r w:rsidRPr="006D4188">
              <w:rPr>
                <w:rFonts w:eastAsia="標楷體" w:hint="eastAsia"/>
                <w:szCs w:val="28"/>
              </w:rPr>
              <w:t>條規定，自主減量計畫執行期間，應自申請日起至目標年止。但減量措施認定期間，得自基準年起至目標年止；已於基準年期間適當納入產業期配合政府政策投入之減量成果。</w:t>
            </w:r>
          </w:p>
        </w:tc>
        <w:tc>
          <w:tcPr>
            <w:tcW w:w="364" w:type="pct"/>
          </w:tcPr>
          <w:p w14:paraId="0993A390" w14:textId="77777777" w:rsidR="00B57D4E" w:rsidRPr="00B57D4E" w:rsidRDefault="00B57D4E" w:rsidP="004B368F">
            <w:pPr>
              <w:jc w:val="center"/>
            </w:pPr>
            <w:r w:rsidRPr="00B57D4E">
              <w:rPr>
                <w:rFonts w:hint="eastAsia"/>
              </w:rPr>
              <w:t>□是</w:t>
            </w:r>
          </w:p>
          <w:p w14:paraId="19FD0A69" w14:textId="7FF672F2" w:rsidR="00B57D4E" w:rsidRPr="00B57D4E" w:rsidRDefault="00B57D4E" w:rsidP="004B368F">
            <w:pPr>
              <w:jc w:val="center"/>
            </w:pPr>
            <w:r w:rsidRPr="00B57D4E">
              <w:rPr>
                <w:rFonts w:hint="eastAsia"/>
              </w:rPr>
              <w:t>□否</w:t>
            </w:r>
          </w:p>
        </w:tc>
        <w:tc>
          <w:tcPr>
            <w:tcW w:w="364" w:type="pct"/>
          </w:tcPr>
          <w:p w14:paraId="1B852B8C" w14:textId="77777777" w:rsidR="00B57D4E" w:rsidRPr="006D4188" w:rsidRDefault="00B57D4E" w:rsidP="00B57D4E">
            <w:pPr>
              <w:pStyle w:val="Standard"/>
              <w:snapToGrid w:val="0"/>
              <w:rPr>
                <w:rFonts w:eastAsia="標楷體"/>
                <w:szCs w:val="28"/>
              </w:rPr>
            </w:pPr>
          </w:p>
        </w:tc>
      </w:tr>
      <w:tr w:rsidR="00B57D4E" w:rsidRPr="006D64E0" w14:paraId="7964475A" w14:textId="5EE465AF" w:rsidTr="004B368F">
        <w:trPr>
          <w:jc w:val="center"/>
        </w:trPr>
        <w:tc>
          <w:tcPr>
            <w:tcW w:w="453" w:type="pct"/>
            <w:vMerge/>
            <w:vAlign w:val="center"/>
          </w:tcPr>
          <w:p w14:paraId="7EB7ECD0" w14:textId="77777777" w:rsidR="00B57D4E" w:rsidRPr="006D64E0" w:rsidRDefault="00B57D4E" w:rsidP="00B57D4E">
            <w:pPr>
              <w:snapToGrid w:val="0"/>
            </w:pPr>
          </w:p>
        </w:tc>
        <w:tc>
          <w:tcPr>
            <w:tcW w:w="1546" w:type="pct"/>
          </w:tcPr>
          <w:p w14:paraId="61267B0E" w14:textId="61A2B30E" w:rsidR="00B57D4E" w:rsidRPr="006D64E0" w:rsidRDefault="00B57D4E" w:rsidP="00B57D4E">
            <w:pPr>
              <w:pStyle w:val="aa"/>
              <w:numPr>
                <w:ilvl w:val="0"/>
                <w:numId w:val="4"/>
              </w:numPr>
              <w:snapToGrid w:val="0"/>
              <w:ind w:leftChars="0" w:left="720" w:hanging="720"/>
            </w:pPr>
            <w:r w:rsidRPr="0040465A">
              <w:rPr>
                <w:rFonts w:ascii="標楷體" w:hAnsi="標楷體"/>
                <w:b/>
                <w:bCs/>
              </w:rPr>
              <w:t>前期應僅檢視減量措施執行進度，不設定每年削減率目標，若該年度符合執行進度，則當年度應適用優惠費率計算並結清，後續不得再要求追繳。目標年同步檢核減量幅度時，倘遭遇非廠商可控因素，如全球景氣影響、基礎建設進度不如預期，以致無法達標，若減量已達一定減量比例，仍可適用優惠費率繳交碳費。</w:t>
            </w:r>
          </w:p>
        </w:tc>
        <w:tc>
          <w:tcPr>
            <w:tcW w:w="364" w:type="pct"/>
          </w:tcPr>
          <w:p w14:paraId="65922CA2" w14:textId="77777777" w:rsidR="00B57D4E" w:rsidRPr="00BC5E57" w:rsidRDefault="00B57D4E" w:rsidP="00B57D4E">
            <w:pPr>
              <w:snapToGrid w:val="0"/>
              <w:jc w:val="center"/>
              <w:rPr>
                <w:rFonts w:ascii="標楷體" w:hAnsi="標楷體"/>
              </w:rPr>
            </w:pPr>
          </w:p>
        </w:tc>
        <w:tc>
          <w:tcPr>
            <w:tcW w:w="1909" w:type="pct"/>
          </w:tcPr>
          <w:p w14:paraId="61223BFD" w14:textId="7BD9DE74" w:rsidR="00B57D4E" w:rsidRPr="00E32593" w:rsidRDefault="00B57D4E" w:rsidP="00B57D4E">
            <w:pPr>
              <w:pStyle w:val="Standard"/>
              <w:snapToGrid w:val="0"/>
              <w:rPr>
                <w:rFonts w:eastAsia="標楷體"/>
                <w:szCs w:val="28"/>
              </w:rPr>
            </w:pPr>
            <w:r w:rsidRPr="00E32593">
              <w:rPr>
                <w:rFonts w:eastAsia="標楷體" w:hint="eastAsia"/>
                <w:szCs w:val="28"/>
              </w:rPr>
              <w:t>依氣候變遷因應法第</w:t>
            </w:r>
            <w:r w:rsidRPr="00E32593">
              <w:rPr>
                <w:rFonts w:eastAsia="標楷體" w:hint="eastAsia"/>
                <w:szCs w:val="28"/>
              </w:rPr>
              <w:t>29</w:t>
            </w:r>
            <w:r w:rsidRPr="00E32593">
              <w:rPr>
                <w:rFonts w:eastAsia="標楷體" w:hint="eastAsia"/>
                <w:szCs w:val="28"/>
              </w:rPr>
              <w:t>條規定，碳費徵收對象因轉換低碳燃料、採行負排放技術等溫室氣體減量措施，能有效減少溫室氣體排放量並達中央主管機關指定目標者，得提出自主減量計畫向中央主管機關申請核定優惠費率。碳費徵收對象溫室氣體減量指定目標公告包含目標年指定目標及年度指定目標，其中年度指定目標係指中央主管機關依自主減量計畫管理辦法，審查徵收對象所提自主減量計畫，據以核定之逐年減量措施執行進度及溫室氣體排放量。即碳費徵收對象，仍需達成自主減量計畫核定之逐</w:t>
            </w:r>
            <w:r w:rsidRPr="00E32593">
              <w:rPr>
                <w:rFonts w:eastAsia="標楷體" w:hint="eastAsia"/>
                <w:szCs w:val="28"/>
              </w:rPr>
              <w:lastRenderedPageBreak/>
              <w:t>年減量措施執行進度及溫室氣體排放量，方可適用優惠費率。另依自主減量計畫管理辦法第</w:t>
            </w:r>
            <w:r w:rsidRPr="00E32593">
              <w:rPr>
                <w:rFonts w:eastAsia="標楷體" w:hint="eastAsia"/>
                <w:szCs w:val="28"/>
              </w:rPr>
              <w:t>16</w:t>
            </w:r>
            <w:r w:rsidRPr="00E32593">
              <w:rPr>
                <w:rFonts w:eastAsia="標楷體" w:hint="eastAsia"/>
                <w:szCs w:val="28"/>
              </w:rPr>
              <w:t>條規定，徵收對象倘因天災、疫情或其他不可抗力事由致未能依期程執行減量措施者，應於期限屆滿前，以書面敘明理由，並檢具相關資料，向中央主管機關申請展延，經中央主管機關同意後據以調整期限。</w:t>
            </w:r>
          </w:p>
        </w:tc>
        <w:tc>
          <w:tcPr>
            <w:tcW w:w="364" w:type="pct"/>
          </w:tcPr>
          <w:p w14:paraId="2CA4B17D" w14:textId="77777777" w:rsidR="00B57D4E" w:rsidRPr="00B57D4E" w:rsidRDefault="00B57D4E" w:rsidP="004B368F">
            <w:pPr>
              <w:jc w:val="center"/>
            </w:pPr>
            <w:r w:rsidRPr="00B57D4E">
              <w:rPr>
                <w:rFonts w:hint="eastAsia"/>
              </w:rPr>
              <w:lastRenderedPageBreak/>
              <w:t>□是</w:t>
            </w:r>
          </w:p>
          <w:p w14:paraId="7B1DE3E1" w14:textId="4539E0C0" w:rsidR="00B57D4E" w:rsidRPr="00B57D4E" w:rsidRDefault="00B57D4E" w:rsidP="004B368F">
            <w:pPr>
              <w:jc w:val="center"/>
            </w:pPr>
            <w:r w:rsidRPr="00B57D4E">
              <w:rPr>
                <w:rFonts w:hint="eastAsia"/>
              </w:rPr>
              <w:t>□否</w:t>
            </w:r>
          </w:p>
        </w:tc>
        <w:tc>
          <w:tcPr>
            <w:tcW w:w="364" w:type="pct"/>
            <w:vAlign w:val="center"/>
          </w:tcPr>
          <w:p w14:paraId="44BC31DD" w14:textId="77777777" w:rsidR="00B57D4E" w:rsidRPr="00E32593" w:rsidRDefault="00B57D4E" w:rsidP="00B57D4E">
            <w:pPr>
              <w:pStyle w:val="Standard"/>
              <w:snapToGrid w:val="0"/>
              <w:rPr>
                <w:rFonts w:eastAsia="標楷體"/>
                <w:szCs w:val="28"/>
              </w:rPr>
            </w:pPr>
          </w:p>
        </w:tc>
      </w:tr>
      <w:tr w:rsidR="00B57D4E" w:rsidRPr="006D64E0" w14:paraId="09BA4711" w14:textId="02D1C055" w:rsidTr="004B368F">
        <w:trPr>
          <w:jc w:val="center"/>
        </w:trPr>
        <w:tc>
          <w:tcPr>
            <w:tcW w:w="453" w:type="pct"/>
            <w:vMerge w:val="restart"/>
          </w:tcPr>
          <w:p w14:paraId="17123DDC" w14:textId="77F52339" w:rsidR="00B57D4E" w:rsidRPr="006D64E0" w:rsidRDefault="00B57D4E" w:rsidP="00B57D4E">
            <w:pPr>
              <w:snapToGrid w:val="0"/>
              <w:ind w:leftChars="-33" w:left="339" w:hangingChars="154" w:hanging="431"/>
            </w:pPr>
            <w:r w:rsidRPr="002C0CB4">
              <w:rPr>
                <w:bCs/>
              </w:rPr>
              <w:t>三、重新檢討國家能源配比政</w:t>
            </w:r>
            <w:r>
              <w:rPr>
                <w:rFonts w:hint="eastAsia"/>
                <w:bCs/>
              </w:rPr>
              <w:t xml:space="preserve"> </w:t>
            </w:r>
            <w:r w:rsidRPr="002C0CB4">
              <w:rPr>
                <w:bCs/>
              </w:rPr>
              <w:t>策</w:t>
            </w:r>
          </w:p>
        </w:tc>
        <w:tc>
          <w:tcPr>
            <w:tcW w:w="1546" w:type="pct"/>
          </w:tcPr>
          <w:p w14:paraId="1CEEAE81" w14:textId="6A588BA3" w:rsidR="00B57D4E" w:rsidRPr="001735DE" w:rsidRDefault="00B57D4E" w:rsidP="00B57D4E">
            <w:pPr>
              <w:pStyle w:val="aa"/>
              <w:numPr>
                <w:ilvl w:val="0"/>
                <w:numId w:val="5"/>
              </w:numPr>
              <w:snapToGrid w:val="0"/>
              <w:ind w:leftChars="0" w:left="720" w:hanging="720"/>
              <w:rPr>
                <w:rFonts w:ascii="標楷體" w:hAnsi="標楷體"/>
                <w:b/>
                <w:bCs/>
              </w:rPr>
            </w:pPr>
            <w:r w:rsidRPr="00CC0BC7">
              <w:rPr>
                <w:rFonts w:ascii="標楷體" w:hAnsi="標楷體"/>
                <w:b/>
                <w:bCs/>
              </w:rPr>
              <w:t>應配合臺</w:t>
            </w:r>
            <w:r w:rsidRPr="001735DE">
              <w:rPr>
                <w:rFonts w:ascii="標楷體" w:hAnsi="標楷體"/>
                <w:b/>
                <w:bCs/>
              </w:rPr>
              <w:t>灣產業發展，重新檢視未來</w:t>
            </w:r>
            <w:r w:rsidRPr="00F9686A">
              <w:rPr>
                <w:b/>
                <w:bCs/>
              </w:rPr>
              <w:t>10</w:t>
            </w:r>
            <w:r w:rsidRPr="001735DE">
              <w:rPr>
                <w:rFonts w:ascii="標楷體" w:hAnsi="標楷體"/>
                <w:b/>
                <w:bCs/>
              </w:rPr>
              <w:t>年的電力需求，檢討既有能源配比政策，提供永續且低碳的能源。</w:t>
            </w:r>
          </w:p>
        </w:tc>
        <w:tc>
          <w:tcPr>
            <w:tcW w:w="364" w:type="pct"/>
          </w:tcPr>
          <w:p w14:paraId="5C0540FB"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391C3216" w14:textId="6EF15E89" w:rsidR="00B57D4E" w:rsidRPr="00F45397" w:rsidRDefault="00B57D4E" w:rsidP="00B57D4E">
            <w:pPr>
              <w:snapToGrid w:val="0"/>
            </w:pPr>
            <w:r>
              <w:rPr>
                <w:rFonts w:hint="eastAsia"/>
              </w:rPr>
              <w:t>預估</w:t>
            </w:r>
            <w:r>
              <w:rPr>
                <w:rFonts w:hint="eastAsia"/>
              </w:rPr>
              <w:t>2024</w:t>
            </w:r>
            <w:r>
              <w:rPr>
                <w:rFonts w:hint="eastAsia"/>
              </w:rPr>
              <w:t>到</w:t>
            </w:r>
            <w:r>
              <w:rPr>
                <w:rFonts w:hint="eastAsia"/>
              </w:rPr>
              <w:t>2033</w:t>
            </w:r>
            <w:r>
              <w:rPr>
                <w:rFonts w:hint="eastAsia"/>
              </w:rPr>
              <w:t>年電力需求年均成長率約</w:t>
            </w:r>
            <w:r>
              <w:rPr>
                <w:rFonts w:hint="eastAsia"/>
              </w:rPr>
              <w:t>2.8%</w:t>
            </w:r>
            <w:r w:rsidRPr="002173B9">
              <w:rPr>
                <w:rFonts w:hint="eastAsia"/>
              </w:rPr>
              <w:t>，</w:t>
            </w:r>
            <w:r>
              <w:rPr>
                <w:rFonts w:hint="eastAsia"/>
              </w:rPr>
              <w:t>已規劃持續擴大再生能源，並持續新增燃氣機組，至</w:t>
            </w:r>
            <w:r>
              <w:rPr>
                <w:rFonts w:hint="eastAsia"/>
              </w:rPr>
              <w:t>2033</w:t>
            </w:r>
            <w:r>
              <w:rPr>
                <w:rFonts w:hint="eastAsia"/>
              </w:rPr>
              <w:t>年前大型機組累計淨增加</w:t>
            </w:r>
            <w:r>
              <w:rPr>
                <w:rFonts w:hint="eastAsia"/>
              </w:rPr>
              <w:t>1,786</w:t>
            </w:r>
            <w:r>
              <w:rPr>
                <w:rFonts w:hint="eastAsia"/>
              </w:rPr>
              <w:t>萬瓩，可滿足用電需求。未來能源配比規劃方面，</w:t>
            </w:r>
            <w:r>
              <w:rPr>
                <w:rFonts w:hint="eastAsia"/>
              </w:rPr>
              <w:t>2026</w:t>
            </w:r>
            <w:r>
              <w:rPr>
                <w:rFonts w:hint="eastAsia"/>
              </w:rPr>
              <w:t>年</w:t>
            </w:r>
            <w:r>
              <w:rPr>
                <w:rFonts w:hint="eastAsia"/>
              </w:rPr>
              <w:t>11</w:t>
            </w:r>
            <w:r>
              <w:rPr>
                <w:rFonts w:hint="eastAsia"/>
              </w:rPr>
              <w:t>月再生能源發電占比可達</w:t>
            </w:r>
            <w:r>
              <w:rPr>
                <w:rFonts w:hint="eastAsia"/>
              </w:rPr>
              <w:t>20%</w:t>
            </w:r>
            <w:r>
              <w:rPr>
                <w:rFonts w:hint="eastAsia"/>
              </w:rPr>
              <w:t>，並持續發展置</w:t>
            </w:r>
            <w:r>
              <w:rPr>
                <w:rFonts w:hint="eastAsia"/>
              </w:rPr>
              <w:t>2030</w:t>
            </w:r>
            <w:r>
              <w:rPr>
                <w:rFonts w:hint="eastAsia"/>
              </w:rPr>
              <w:t>年</w:t>
            </w:r>
            <w:r>
              <w:rPr>
                <w:rFonts w:hint="eastAsia"/>
              </w:rPr>
              <w:t>12</w:t>
            </w:r>
            <w:r>
              <w:rPr>
                <w:rFonts w:hint="eastAsia"/>
              </w:rPr>
              <w:t>月達</w:t>
            </w:r>
            <w:r>
              <w:rPr>
                <w:rFonts w:hint="eastAsia"/>
              </w:rPr>
              <w:t>30%</w:t>
            </w:r>
            <w:r>
              <w:rPr>
                <w:rFonts w:hint="eastAsia"/>
              </w:rPr>
              <w:t>，另發電占比</w:t>
            </w:r>
            <w:r>
              <w:rPr>
                <w:rFonts w:hint="eastAsia"/>
              </w:rPr>
              <w:t>50%</w:t>
            </w:r>
            <w:r>
              <w:rPr>
                <w:rFonts w:hint="eastAsia"/>
              </w:rPr>
              <w:t>屬低碳天然氣。政府將滾動檢討能源政策，提升產業國際競爭力。</w:t>
            </w:r>
          </w:p>
        </w:tc>
        <w:tc>
          <w:tcPr>
            <w:tcW w:w="364" w:type="pct"/>
          </w:tcPr>
          <w:p w14:paraId="58700582" w14:textId="77777777" w:rsidR="00B57D4E" w:rsidRPr="00B57D4E" w:rsidRDefault="00B57D4E" w:rsidP="004B368F">
            <w:pPr>
              <w:jc w:val="center"/>
            </w:pPr>
            <w:r w:rsidRPr="00B57D4E">
              <w:rPr>
                <w:rFonts w:hint="eastAsia"/>
              </w:rPr>
              <w:t>□是</w:t>
            </w:r>
          </w:p>
          <w:p w14:paraId="43CC3693" w14:textId="5C902B4F" w:rsidR="00B57D4E" w:rsidRDefault="00B57D4E" w:rsidP="004B368F">
            <w:pPr>
              <w:jc w:val="center"/>
            </w:pPr>
            <w:r w:rsidRPr="00B57D4E">
              <w:rPr>
                <w:rFonts w:hint="eastAsia"/>
              </w:rPr>
              <w:t>□否</w:t>
            </w:r>
          </w:p>
        </w:tc>
        <w:tc>
          <w:tcPr>
            <w:tcW w:w="364" w:type="pct"/>
          </w:tcPr>
          <w:p w14:paraId="0C567A01" w14:textId="77777777" w:rsidR="00B57D4E" w:rsidRDefault="00B57D4E" w:rsidP="00B57D4E">
            <w:pPr>
              <w:snapToGrid w:val="0"/>
            </w:pPr>
          </w:p>
        </w:tc>
      </w:tr>
      <w:tr w:rsidR="00B57D4E" w:rsidRPr="006D64E0" w14:paraId="1FCCBE0F" w14:textId="6C931F40" w:rsidTr="004B368F">
        <w:trPr>
          <w:jc w:val="center"/>
        </w:trPr>
        <w:tc>
          <w:tcPr>
            <w:tcW w:w="453" w:type="pct"/>
            <w:vMerge/>
          </w:tcPr>
          <w:p w14:paraId="4A451F2E" w14:textId="77777777" w:rsidR="00B57D4E" w:rsidRPr="006D64E0" w:rsidRDefault="00B57D4E" w:rsidP="00B57D4E">
            <w:pPr>
              <w:snapToGrid w:val="0"/>
            </w:pPr>
          </w:p>
        </w:tc>
        <w:tc>
          <w:tcPr>
            <w:tcW w:w="1546" w:type="pct"/>
          </w:tcPr>
          <w:p w14:paraId="7955E3EB" w14:textId="7F9D1AA8" w:rsidR="00B57D4E" w:rsidRPr="00A4791B" w:rsidRDefault="00B57D4E" w:rsidP="00B57D4E">
            <w:pPr>
              <w:pStyle w:val="aa"/>
              <w:numPr>
                <w:ilvl w:val="0"/>
                <w:numId w:val="5"/>
              </w:numPr>
              <w:snapToGrid w:val="0"/>
              <w:ind w:leftChars="0" w:left="720" w:hanging="720"/>
            </w:pPr>
            <w:r w:rsidRPr="000006A0">
              <w:rPr>
                <w:rFonts w:ascii="標楷體" w:hAnsi="標楷體"/>
                <w:b/>
                <w:bCs/>
              </w:rPr>
              <w:t>設置電力基礎設施及離岸風電，應考量地緣政治緊張局勢風險。為確保將來供電穩定與達成</w:t>
            </w:r>
            <w:r w:rsidRPr="000006A0">
              <w:rPr>
                <w:b/>
                <w:bCs/>
              </w:rPr>
              <w:t>2050</w:t>
            </w:r>
            <w:r w:rsidRPr="000006A0">
              <w:rPr>
                <w:rFonts w:ascii="標楷體" w:hAnsi="標楷體"/>
                <w:b/>
                <w:bCs/>
              </w:rPr>
              <w:t>年淨零碳排目標，所有能源</w:t>
            </w:r>
            <w:r w:rsidRPr="000006A0">
              <w:rPr>
                <w:rFonts w:ascii="標楷體" w:hAnsi="標楷體"/>
                <w:b/>
                <w:bCs/>
              </w:rPr>
              <w:lastRenderedPageBreak/>
              <w:t>來源，包括燃煤、燃氣、再生能源、氫能，以及核能都應列入考量，俾規劃最適切能源發電結構。</w:t>
            </w:r>
          </w:p>
        </w:tc>
        <w:tc>
          <w:tcPr>
            <w:tcW w:w="364" w:type="pct"/>
          </w:tcPr>
          <w:p w14:paraId="5BDD8B09" w14:textId="77777777" w:rsidR="00B57D4E" w:rsidRPr="00BC5E57" w:rsidRDefault="00B57D4E" w:rsidP="00B57D4E">
            <w:pPr>
              <w:snapToGrid w:val="0"/>
              <w:jc w:val="center"/>
              <w:rPr>
                <w:rFonts w:ascii="標楷體" w:hAnsi="標楷體"/>
              </w:rPr>
            </w:pPr>
            <w:r w:rsidRPr="00283DDA">
              <w:rPr>
                <w:kern w:val="3"/>
              </w:rPr>
              <w:lastRenderedPageBreak/>
              <w:t>V</w:t>
            </w:r>
          </w:p>
        </w:tc>
        <w:tc>
          <w:tcPr>
            <w:tcW w:w="1909" w:type="pct"/>
          </w:tcPr>
          <w:p w14:paraId="6879B2C9" w14:textId="21234212" w:rsidR="00B57D4E" w:rsidRPr="00F45397" w:rsidRDefault="00B57D4E" w:rsidP="00B57D4E">
            <w:pPr>
              <w:suppressAutoHyphens/>
              <w:autoSpaceDN w:val="0"/>
              <w:snapToGrid w:val="0"/>
              <w:textAlignment w:val="baseline"/>
            </w:pPr>
            <w:r>
              <w:rPr>
                <w:rFonts w:hint="eastAsia"/>
              </w:rPr>
              <w:t>現行能源轉型</w:t>
            </w:r>
            <w:r w:rsidRPr="00694F71">
              <w:rPr>
                <w:rFonts w:hint="eastAsia"/>
              </w:rPr>
              <w:t>政策</w:t>
            </w:r>
            <w:r>
              <w:rPr>
                <w:rFonts w:hint="eastAsia"/>
              </w:rPr>
              <w:t>已有明確目標及具體發展規劃，除現光電、風電外，積極擴大發展地熱、小水力等多元再生能源，同時推動企業節能、加強科技儲能以及強韌電網等工作來穩定供電。我</w:t>
            </w:r>
            <w:r>
              <w:rPr>
                <w:rFonts w:hint="eastAsia"/>
              </w:rPr>
              <w:lastRenderedPageBreak/>
              <w:t>國離岸風電政策明確，選商機制公開透明，目前已有歐洲、美洲、亞太各國業者持續投入臺灣離岸風電市場，更有法國、荷蘭等新進業者參與臺灣第三階段區塊開發。未來將持續與國內外離岸風電業者共同努力，創造更友善投資環境，吸引更多國際業者前來投資。</w:t>
            </w:r>
          </w:p>
        </w:tc>
        <w:tc>
          <w:tcPr>
            <w:tcW w:w="364" w:type="pct"/>
          </w:tcPr>
          <w:p w14:paraId="21DA62CC" w14:textId="77777777" w:rsidR="00B57D4E" w:rsidRPr="00B57D4E" w:rsidRDefault="00B57D4E" w:rsidP="004B368F">
            <w:pPr>
              <w:jc w:val="center"/>
            </w:pPr>
            <w:r w:rsidRPr="00B57D4E">
              <w:rPr>
                <w:rFonts w:hint="eastAsia"/>
              </w:rPr>
              <w:lastRenderedPageBreak/>
              <w:t>□是</w:t>
            </w:r>
          </w:p>
          <w:p w14:paraId="6322BE81" w14:textId="520CF191" w:rsidR="00B57D4E" w:rsidRDefault="00B57D4E" w:rsidP="004B368F">
            <w:pPr>
              <w:jc w:val="center"/>
            </w:pPr>
            <w:r w:rsidRPr="00B57D4E">
              <w:rPr>
                <w:rFonts w:hint="eastAsia"/>
              </w:rPr>
              <w:t>□否</w:t>
            </w:r>
          </w:p>
        </w:tc>
        <w:tc>
          <w:tcPr>
            <w:tcW w:w="364" w:type="pct"/>
          </w:tcPr>
          <w:p w14:paraId="46F33633" w14:textId="77777777" w:rsidR="00B57D4E" w:rsidRDefault="00B57D4E" w:rsidP="00B57D4E">
            <w:pPr>
              <w:suppressAutoHyphens/>
              <w:autoSpaceDN w:val="0"/>
              <w:snapToGrid w:val="0"/>
              <w:textAlignment w:val="baseline"/>
            </w:pPr>
          </w:p>
        </w:tc>
      </w:tr>
      <w:tr w:rsidR="00B57D4E" w:rsidRPr="006D64E0" w14:paraId="14684F86" w14:textId="7B732C79" w:rsidTr="004B368F">
        <w:trPr>
          <w:jc w:val="center"/>
        </w:trPr>
        <w:tc>
          <w:tcPr>
            <w:tcW w:w="453" w:type="pct"/>
            <w:vMerge/>
          </w:tcPr>
          <w:p w14:paraId="0CA414A7" w14:textId="77777777" w:rsidR="00B57D4E" w:rsidRPr="006D64E0" w:rsidRDefault="00B57D4E" w:rsidP="00B57D4E">
            <w:pPr>
              <w:snapToGrid w:val="0"/>
            </w:pPr>
          </w:p>
        </w:tc>
        <w:tc>
          <w:tcPr>
            <w:tcW w:w="1546" w:type="pct"/>
          </w:tcPr>
          <w:p w14:paraId="2B8F8954" w14:textId="4914A048" w:rsidR="00B57D4E" w:rsidRPr="003354F2" w:rsidRDefault="00B57D4E" w:rsidP="00B57D4E">
            <w:pPr>
              <w:pStyle w:val="aa"/>
              <w:numPr>
                <w:ilvl w:val="0"/>
                <w:numId w:val="5"/>
              </w:numPr>
              <w:snapToGrid w:val="0"/>
              <w:ind w:leftChars="0" w:left="720" w:hanging="720"/>
            </w:pPr>
            <w:r w:rsidRPr="004B20B4">
              <w:rPr>
                <w:rFonts w:ascii="標楷體" w:hAnsi="標楷體"/>
                <w:b/>
                <w:bCs/>
              </w:rPr>
              <w:t>應審慎評估北部電廠延役的可行性，確保北部區域供電穩定。</w:t>
            </w:r>
          </w:p>
        </w:tc>
        <w:tc>
          <w:tcPr>
            <w:tcW w:w="364" w:type="pct"/>
          </w:tcPr>
          <w:p w14:paraId="0CF20381"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20DE8A31" w14:textId="053B2881" w:rsidR="00B57D4E" w:rsidRPr="00F45397" w:rsidRDefault="00B57D4E" w:rsidP="00B57D4E">
            <w:pPr>
              <w:snapToGrid w:val="0"/>
            </w:pPr>
            <w:r>
              <w:rPr>
                <w:rFonts w:hint="eastAsia"/>
              </w:rPr>
              <w:t>經濟部定期檢討長期電源開發規劃，評估各項能源發展可行性，並遵循區域分散式電源方針，積極推動各項再生能源及燃氣計畫，以確保區域供電穩定，其中北部將增加大潭</w:t>
            </w:r>
            <w:r>
              <w:rPr>
                <w:rFonts w:hint="eastAsia"/>
              </w:rPr>
              <w:t>316</w:t>
            </w:r>
            <w:r>
              <w:rPr>
                <w:rFonts w:hint="eastAsia"/>
              </w:rPr>
              <w:t>萬瓩、協和</w:t>
            </w:r>
            <w:r>
              <w:rPr>
                <w:rFonts w:hint="eastAsia"/>
              </w:rPr>
              <w:t>260</w:t>
            </w:r>
            <w:r>
              <w:rPr>
                <w:rFonts w:hint="eastAsia"/>
              </w:rPr>
              <w:t>萬瓩，以及興建協和液化天然氣接收站，同時規劃優先採購北部民營燃氣電源。未來經濟部亦將持續滾動檢討整體電力供需情形，以及北中南區域平衡，並適時評估各區域電廠機組持續運轉之可行性，惟核能機組部分，其運轉執照期限法律已有明確規範，目前北部核能機組皆屆期，未來若欲延役需考量「確保核安」、「核廢料可處理」及「達成社會共識」等前提。</w:t>
            </w:r>
          </w:p>
        </w:tc>
        <w:tc>
          <w:tcPr>
            <w:tcW w:w="364" w:type="pct"/>
          </w:tcPr>
          <w:p w14:paraId="559C3020" w14:textId="77777777" w:rsidR="00B57D4E" w:rsidRPr="00B57D4E" w:rsidRDefault="00B57D4E" w:rsidP="004B368F">
            <w:pPr>
              <w:jc w:val="center"/>
            </w:pPr>
            <w:r w:rsidRPr="00B57D4E">
              <w:rPr>
                <w:rFonts w:hint="eastAsia"/>
              </w:rPr>
              <w:t>□是</w:t>
            </w:r>
          </w:p>
          <w:p w14:paraId="0C7E1805" w14:textId="63EF1D68" w:rsidR="00B57D4E" w:rsidRDefault="00B57D4E" w:rsidP="004B368F">
            <w:pPr>
              <w:jc w:val="center"/>
            </w:pPr>
            <w:r w:rsidRPr="00B57D4E">
              <w:rPr>
                <w:rFonts w:hint="eastAsia"/>
              </w:rPr>
              <w:t>□否</w:t>
            </w:r>
          </w:p>
        </w:tc>
        <w:tc>
          <w:tcPr>
            <w:tcW w:w="364" w:type="pct"/>
          </w:tcPr>
          <w:p w14:paraId="5C6C273F" w14:textId="77777777" w:rsidR="00B57D4E" w:rsidRDefault="00B57D4E" w:rsidP="00B57D4E">
            <w:pPr>
              <w:snapToGrid w:val="0"/>
            </w:pPr>
          </w:p>
        </w:tc>
      </w:tr>
      <w:tr w:rsidR="00B57D4E" w:rsidRPr="006D64E0" w14:paraId="40EE4613" w14:textId="3C2A74E7" w:rsidTr="004B368F">
        <w:trPr>
          <w:jc w:val="center"/>
        </w:trPr>
        <w:tc>
          <w:tcPr>
            <w:tcW w:w="453" w:type="pct"/>
            <w:vMerge/>
            <w:vAlign w:val="center"/>
          </w:tcPr>
          <w:p w14:paraId="00BF735E" w14:textId="77777777" w:rsidR="00B57D4E" w:rsidRPr="006D64E0" w:rsidRDefault="00B57D4E" w:rsidP="00B57D4E">
            <w:pPr>
              <w:snapToGrid w:val="0"/>
            </w:pPr>
          </w:p>
        </w:tc>
        <w:tc>
          <w:tcPr>
            <w:tcW w:w="1546" w:type="pct"/>
          </w:tcPr>
          <w:p w14:paraId="1BA4C32F" w14:textId="3755D0BC" w:rsidR="00B57D4E" w:rsidRPr="00AA58C7" w:rsidRDefault="00B57D4E" w:rsidP="00B57D4E">
            <w:pPr>
              <w:pStyle w:val="aa"/>
              <w:numPr>
                <w:ilvl w:val="0"/>
                <w:numId w:val="5"/>
              </w:numPr>
              <w:snapToGrid w:val="0"/>
              <w:ind w:leftChars="0" w:left="720" w:hanging="720"/>
            </w:pPr>
            <w:r w:rsidRPr="006675E3">
              <w:rPr>
                <w:rFonts w:ascii="標楷體" w:hAnsi="標楷體"/>
                <w:b/>
                <w:bCs/>
              </w:rPr>
              <w:t>建議應修改核子反應器設施管制法及核子反應器設施運轉執照申請審核辦法相關規定，使核電廠能繼續運轉。依核能專家學者表示，考慮行政程序、管制法規與燃料採購所需時間，</w:t>
            </w:r>
            <w:r w:rsidRPr="006675E3">
              <w:rPr>
                <w:b/>
                <w:bCs/>
              </w:rPr>
              <w:t>5</w:t>
            </w:r>
            <w:r w:rsidRPr="006675E3">
              <w:rPr>
                <w:rFonts w:ascii="標楷體" w:hAnsi="標楷體"/>
                <w:b/>
                <w:bCs/>
              </w:rPr>
              <w:t>年內應可完成倂聯供電。</w:t>
            </w:r>
          </w:p>
        </w:tc>
        <w:tc>
          <w:tcPr>
            <w:tcW w:w="364" w:type="pct"/>
          </w:tcPr>
          <w:p w14:paraId="2855C2A7"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1455F6EB" w14:textId="6BAD5330" w:rsidR="00B57D4E" w:rsidRPr="00F45397" w:rsidRDefault="00B57D4E" w:rsidP="00B57D4E">
            <w:pPr>
              <w:snapToGrid w:val="0"/>
            </w:pPr>
            <w:r w:rsidRPr="00F45397">
              <w:t>核安會</w:t>
            </w:r>
            <w:r>
              <w:rPr>
                <w:rFonts w:hint="eastAsia"/>
              </w:rPr>
              <w:t>表示目前核一、二廠及核三廠</w:t>
            </w:r>
            <w:r>
              <w:rPr>
                <w:rFonts w:hint="eastAsia"/>
              </w:rPr>
              <w:t>1</w:t>
            </w:r>
            <w:r>
              <w:rPr>
                <w:rFonts w:hint="eastAsia"/>
              </w:rPr>
              <w:t>號機運轉執照已屆期；核三廠</w:t>
            </w:r>
            <w:r>
              <w:rPr>
                <w:rFonts w:hint="eastAsia"/>
              </w:rPr>
              <w:t>2</w:t>
            </w:r>
            <w:r>
              <w:rPr>
                <w:rFonts w:hint="eastAsia"/>
              </w:rPr>
              <w:t>號機將於明年</w:t>
            </w:r>
            <w:r>
              <w:rPr>
                <w:rFonts w:hint="eastAsia"/>
              </w:rPr>
              <w:t>5</w:t>
            </w:r>
            <w:r>
              <w:rPr>
                <w:rFonts w:hint="eastAsia"/>
              </w:rPr>
              <w:t>月運轉執照屆期。台電公司已提出各核電廠除役計畫，經核安會審查通過，並於機組運轉執照屆期即停止運轉，進入除役。有關修法議題，其範疇涉及核電的使用，需多方討論尋求共識。另外，進入除役的核能機組狀態，與運轉期間已有所不同；亦須考量用過燃料池貯存空間及環評等議題。至於若修法通過，相關作業時間，須視台電公司辦理各項作業的期程而定。</w:t>
            </w:r>
          </w:p>
        </w:tc>
        <w:tc>
          <w:tcPr>
            <w:tcW w:w="364" w:type="pct"/>
          </w:tcPr>
          <w:p w14:paraId="6747FA31" w14:textId="77777777" w:rsidR="00B57D4E" w:rsidRPr="00B57D4E" w:rsidRDefault="00B57D4E" w:rsidP="004B368F">
            <w:pPr>
              <w:jc w:val="center"/>
            </w:pPr>
            <w:r w:rsidRPr="00B57D4E">
              <w:rPr>
                <w:rFonts w:hint="eastAsia"/>
              </w:rPr>
              <w:t>□是</w:t>
            </w:r>
          </w:p>
          <w:p w14:paraId="43D393AA" w14:textId="4F561AB8" w:rsidR="00B57D4E" w:rsidRPr="00F45397" w:rsidRDefault="00B57D4E" w:rsidP="004B368F">
            <w:pPr>
              <w:jc w:val="center"/>
            </w:pPr>
            <w:r w:rsidRPr="00B57D4E">
              <w:rPr>
                <w:rFonts w:hint="eastAsia"/>
              </w:rPr>
              <w:t>□否</w:t>
            </w:r>
          </w:p>
        </w:tc>
        <w:tc>
          <w:tcPr>
            <w:tcW w:w="364" w:type="pct"/>
            <w:vAlign w:val="center"/>
          </w:tcPr>
          <w:p w14:paraId="26D4C11E" w14:textId="77777777" w:rsidR="00B57D4E" w:rsidRPr="00F45397" w:rsidRDefault="00B57D4E" w:rsidP="00B57D4E">
            <w:pPr>
              <w:snapToGrid w:val="0"/>
            </w:pPr>
          </w:p>
        </w:tc>
      </w:tr>
      <w:tr w:rsidR="00B57D4E" w:rsidRPr="006D64E0" w14:paraId="669A0674" w14:textId="4B016601" w:rsidTr="004B368F">
        <w:trPr>
          <w:jc w:val="center"/>
        </w:trPr>
        <w:tc>
          <w:tcPr>
            <w:tcW w:w="453" w:type="pct"/>
            <w:vMerge w:val="restart"/>
          </w:tcPr>
          <w:p w14:paraId="1003234B" w14:textId="51ABD386" w:rsidR="00B57D4E" w:rsidRPr="002C0CB4" w:rsidRDefault="00B57D4E" w:rsidP="00B57D4E">
            <w:pPr>
              <w:snapToGrid w:val="0"/>
              <w:ind w:leftChars="-33" w:left="339" w:hangingChars="154" w:hanging="431"/>
              <w:rPr>
                <w:bCs/>
              </w:rPr>
            </w:pPr>
            <w:r w:rsidRPr="002C0CB4">
              <w:rPr>
                <w:bCs/>
              </w:rPr>
              <w:t>四、調整離岸風電發展政策</w:t>
            </w:r>
          </w:p>
        </w:tc>
        <w:tc>
          <w:tcPr>
            <w:tcW w:w="1546" w:type="pct"/>
          </w:tcPr>
          <w:p w14:paraId="35C1C94A" w14:textId="72358952" w:rsidR="00B57D4E" w:rsidRPr="002C0CB4" w:rsidRDefault="00B57D4E" w:rsidP="00B57D4E">
            <w:pPr>
              <w:pStyle w:val="aa"/>
              <w:numPr>
                <w:ilvl w:val="0"/>
                <w:numId w:val="6"/>
              </w:numPr>
              <w:snapToGrid w:val="0"/>
              <w:ind w:leftChars="0" w:left="720" w:hanging="720"/>
              <w:rPr>
                <w:bCs/>
              </w:rPr>
            </w:pPr>
            <w:r w:rsidRPr="006675E3">
              <w:rPr>
                <w:rFonts w:ascii="標楷體" w:hAnsi="標楷體"/>
                <w:b/>
                <w:bCs/>
              </w:rPr>
              <w:t>建議政府應參考國外再生能源平均成本及價格資訊，找出價格過高的原因，尋求解決之道，以制定合理的離岸風電價格。</w:t>
            </w:r>
          </w:p>
        </w:tc>
        <w:tc>
          <w:tcPr>
            <w:tcW w:w="364" w:type="pct"/>
          </w:tcPr>
          <w:p w14:paraId="00919857"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4788CFD5" w14:textId="44375527" w:rsidR="00B57D4E" w:rsidRPr="00F45397" w:rsidRDefault="00B57D4E" w:rsidP="00B57D4E">
            <w:pPr>
              <w:snapToGrid w:val="0"/>
            </w:pPr>
            <w:r>
              <w:rPr>
                <w:rFonts w:hint="eastAsia"/>
              </w:rPr>
              <w:t>經濟部表示</w:t>
            </w:r>
            <w:r>
              <w:rPr>
                <w:rFonts w:hint="eastAsia"/>
              </w:rPr>
              <w:t xml:space="preserve"> </w:t>
            </w:r>
            <w:r>
              <w:rPr>
                <w:rFonts w:hint="eastAsia"/>
              </w:rPr>
              <w:t>俄烏戰爭導致通膨造成全球成本上升，政府提供相關協助措施包含提供併網彈性</w:t>
            </w:r>
            <w:r>
              <w:rPr>
                <w:rFonts w:ascii="標楷體" w:hAnsi="標楷體" w:hint="eastAsia"/>
              </w:rPr>
              <w:t>、</w:t>
            </w:r>
            <w:r>
              <w:rPr>
                <w:rFonts w:hint="eastAsia"/>
              </w:rPr>
              <w:t>檢討政府規費提供彈性作法</w:t>
            </w:r>
            <w:r w:rsidRPr="00673452">
              <w:rPr>
                <w:rFonts w:hint="eastAsia"/>
              </w:rPr>
              <w:t>、</w:t>
            </w:r>
            <w:r>
              <w:rPr>
                <w:rFonts w:hint="eastAsia"/>
              </w:rPr>
              <w:t>協助風場融資等。政府將持續與業者及相關部會溝通交換意見，提供更多合理且具彈性的做法，以降低風場開發的不確定性，創造風險可控及成本具競爭力的風場開發環境。</w:t>
            </w:r>
          </w:p>
        </w:tc>
        <w:tc>
          <w:tcPr>
            <w:tcW w:w="364" w:type="pct"/>
          </w:tcPr>
          <w:p w14:paraId="354BD46B" w14:textId="77777777" w:rsidR="00B57D4E" w:rsidRPr="00B57D4E" w:rsidRDefault="00B57D4E" w:rsidP="004B368F">
            <w:pPr>
              <w:jc w:val="center"/>
            </w:pPr>
            <w:r w:rsidRPr="00B57D4E">
              <w:rPr>
                <w:rFonts w:hint="eastAsia"/>
              </w:rPr>
              <w:t>□是</w:t>
            </w:r>
          </w:p>
          <w:p w14:paraId="0FB3007E" w14:textId="3920E2F7" w:rsidR="00B57D4E" w:rsidRDefault="00B57D4E" w:rsidP="004B368F">
            <w:pPr>
              <w:jc w:val="center"/>
            </w:pPr>
            <w:r w:rsidRPr="00B57D4E">
              <w:rPr>
                <w:rFonts w:hint="eastAsia"/>
              </w:rPr>
              <w:t>□否</w:t>
            </w:r>
          </w:p>
        </w:tc>
        <w:tc>
          <w:tcPr>
            <w:tcW w:w="364" w:type="pct"/>
          </w:tcPr>
          <w:p w14:paraId="6126AA3A" w14:textId="77777777" w:rsidR="00B57D4E" w:rsidRDefault="00B57D4E" w:rsidP="00B57D4E">
            <w:pPr>
              <w:snapToGrid w:val="0"/>
            </w:pPr>
          </w:p>
        </w:tc>
      </w:tr>
      <w:tr w:rsidR="00B57D4E" w:rsidRPr="006D64E0" w14:paraId="0A47EF2C" w14:textId="235D65B6" w:rsidTr="004B368F">
        <w:trPr>
          <w:jc w:val="center"/>
        </w:trPr>
        <w:tc>
          <w:tcPr>
            <w:tcW w:w="453" w:type="pct"/>
            <w:vMerge/>
          </w:tcPr>
          <w:p w14:paraId="3DF67572" w14:textId="77777777" w:rsidR="00B57D4E" w:rsidRPr="006D64E0" w:rsidRDefault="00B57D4E" w:rsidP="00B57D4E">
            <w:pPr>
              <w:snapToGrid w:val="0"/>
            </w:pPr>
          </w:p>
        </w:tc>
        <w:tc>
          <w:tcPr>
            <w:tcW w:w="1546" w:type="pct"/>
          </w:tcPr>
          <w:p w14:paraId="3F0EFFFB" w14:textId="0AE20481" w:rsidR="00B57D4E" w:rsidRPr="009E63DB" w:rsidRDefault="00B57D4E" w:rsidP="00B57D4E">
            <w:pPr>
              <w:pStyle w:val="aa"/>
              <w:numPr>
                <w:ilvl w:val="0"/>
                <w:numId w:val="6"/>
              </w:numPr>
              <w:snapToGrid w:val="0"/>
              <w:ind w:leftChars="0" w:left="720" w:hanging="720"/>
            </w:pPr>
            <w:r w:rsidRPr="006675E3">
              <w:rPr>
                <w:rFonts w:ascii="標楷體" w:hAnsi="標楷體"/>
                <w:b/>
                <w:bCs/>
              </w:rPr>
              <w:t>政府應滾動檢討離岸風電國產化規定，增加產業關聯的彈性，</w:t>
            </w:r>
            <w:r w:rsidRPr="006675E3">
              <w:rPr>
                <w:rFonts w:ascii="標楷體" w:hAnsi="標楷體"/>
                <w:b/>
                <w:bCs/>
              </w:rPr>
              <w:lastRenderedPageBreak/>
              <w:t>例如短時間無法建立學習曲線、國外發展較為成熟且已具規模經濟的項目，宜思考要求國產化的必要性。</w:t>
            </w:r>
          </w:p>
        </w:tc>
        <w:tc>
          <w:tcPr>
            <w:tcW w:w="364" w:type="pct"/>
          </w:tcPr>
          <w:p w14:paraId="49E65B38" w14:textId="77777777" w:rsidR="00B57D4E" w:rsidRPr="00BC5E57" w:rsidRDefault="00B57D4E" w:rsidP="00B57D4E">
            <w:pPr>
              <w:snapToGrid w:val="0"/>
              <w:jc w:val="center"/>
              <w:rPr>
                <w:rFonts w:ascii="標楷體" w:hAnsi="標楷體"/>
              </w:rPr>
            </w:pPr>
            <w:r w:rsidRPr="00283DDA">
              <w:rPr>
                <w:kern w:val="3"/>
              </w:rPr>
              <w:lastRenderedPageBreak/>
              <w:t>V</w:t>
            </w:r>
          </w:p>
        </w:tc>
        <w:tc>
          <w:tcPr>
            <w:tcW w:w="1909" w:type="pct"/>
          </w:tcPr>
          <w:p w14:paraId="7D513476" w14:textId="77777777" w:rsidR="00B57D4E" w:rsidRDefault="00B57D4E" w:rsidP="00B57D4E">
            <w:pPr>
              <w:pStyle w:val="aa"/>
              <w:numPr>
                <w:ilvl w:val="0"/>
                <w:numId w:val="24"/>
              </w:numPr>
              <w:snapToGrid w:val="0"/>
              <w:ind w:leftChars="0"/>
            </w:pPr>
            <w:r>
              <w:rPr>
                <w:rFonts w:hint="eastAsia"/>
              </w:rPr>
              <w:t>R3.1</w:t>
            </w:r>
            <w:r>
              <w:rPr>
                <w:rFonts w:hint="eastAsia"/>
              </w:rPr>
              <w:t>各開發商已與經濟部簽署行政契約，經濟部依法行政，相關政策並未改變，產業關</w:t>
            </w:r>
            <w:r>
              <w:rPr>
                <w:rFonts w:hint="eastAsia"/>
              </w:rPr>
              <w:lastRenderedPageBreak/>
              <w:t>聯政策應依行政契約規定繼續執行，若有不可抗力、不可歸責的樣態，業者可循原有機制主張其權益。</w:t>
            </w:r>
          </w:p>
          <w:p w14:paraId="57A5E608" w14:textId="77777777" w:rsidR="00B57D4E" w:rsidRDefault="00B57D4E" w:rsidP="00B57D4E">
            <w:pPr>
              <w:pStyle w:val="aa"/>
              <w:numPr>
                <w:ilvl w:val="0"/>
                <w:numId w:val="24"/>
              </w:numPr>
              <w:snapToGrid w:val="0"/>
              <w:ind w:leftChars="0"/>
            </w:pPr>
            <w:r>
              <w:rPr>
                <w:rFonts w:hint="eastAsia"/>
              </w:rPr>
              <w:t>R3.2</w:t>
            </w:r>
            <w:r>
              <w:rPr>
                <w:rFonts w:hint="eastAsia"/>
              </w:rPr>
              <w:t>階段已公開招標，選商規則及產業關聯政策不變，若有涉及不可歸責開發商的事由，開發商可提出產業關聯方案變更之申請。</w:t>
            </w:r>
          </w:p>
          <w:p w14:paraId="750635B9" w14:textId="6E6E3CC7" w:rsidR="00B57D4E" w:rsidRPr="00F45397" w:rsidRDefault="00B57D4E" w:rsidP="00B57D4E">
            <w:pPr>
              <w:pStyle w:val="aa"/>
              <w:numPr>
                <w:ilvl w:val="0"/>
                <w:numId w:val="24"/>
              </w:numPr>
              <w:snapToGrid w:val="0"/>
              <w:ind w:leftChars="0"/>
            </w:pPr>
            <w:r>
              <w:rPr>
                <w:rFonts w:hint="eastAsia"/>
              </w:rPr>
              <w:t>R3.3</w:t>
            </w:r>
            <w:r>
              <w:rPr>
                <w:rFonts w:hint="eastAsia"/>
              </w:rPr>
              <w:t>未來階段的產業關聯政策，將朝開放的大方向考量，以國內產業在產能、品質與價格面向上，具備國際競爭力為目標。</w:t>
            </w:r>
          </w:p>
        </w:tc>
        <w:tc>
          <w:tcPr>
            <w:tcW w:w="364" w:type="pct"/>
          </w:tcPr>
          <w:p w14:paraId="3DAFEC41" w14:textId="77777777" w:rsidR="00B57D4E" w:rsidRPr="00B57D4E" w:rsidRDefault="00B57D4E" w:rsidP="004B368F">
            <w:pPr>
              <w:jc w:val="center"/>
            </w:pPr>
            <w:r w:rsidRPr="00B57D4E">
              <w:rPr>
                <w:rFonts w:hint="eastAsia"/>
              </w:rPr>
              <w:lastRenderedPageBreak/>
              <w:t>□是</w:t>
            </w:r>
          </w:p>
          <w:p w14:paraId="5113CD82" w14:textId="2107613E" w:rsidR="00B57D4E" w:rsidRDefault="00B57D4E" w:rsidP="004B368F">
            <w:pPr>
              <w:jc w:val="center"/>
            </w:pPr>
            <w:r w:rsidRPr="00B57D4E">
              <w:rPr>
                <w:rFonts w:hint="eastAsia"/>
              </w:rPr>
              <w:t>□否</w:t>
            </w:r>
          </w:p>
        </w:tc>
        <w:tc>
          <w:tcPr>
            <w:tcW w:w="364" w:type="pct"/>
          </w:tcPr>
          <w:p w14:paraId="7FBFDE9F" w14:textId="77777777" w:rsidR="00B57D4E" w:rsidRDefault="00B57D4E" w:rsidP="00B57D4E">
            <w:pPr>
              <w:pStyle w:val="aa"/>
              <w:numPr>
                <w:ilvl w:val="0"/>
                <w:numId w:val="24"/>
              </w:numPr>
              <w:snapToGrid w:val="0"/>
              <w:ind w:leftChars="0"/>
            </w:pPr>
          </w:p>
        </w:tc>
      </w:tr>
      <w:tr w:rsidR="00B57D4E" w:rsidRPr="006D64E0" w14:paraId="7B1458B5" w14:textId="7ECC7743" w:rsidTr="004B368F">
        <w:trPr>
          <w:jc w:val="center"/>
        </w:trPr>
        <w:tc>
          <w:tcPr>
            <w:tcW w:w="453" w:type="pct"/>
            <w:vMerge/>
            <w:vAlign w:val="center"/>
          </w:tcPr>
          <w:p w14:paraId="04AF334B" w14:textId="77777777" w:rsidR="00B57D4E" w:rsidRPr="006D64E0" w:rsidRDefault="00B57D4E" w:rsidP="00B57D4E">
            <w:pPr>
              <w:snapToGrid w:val="0"/>
            </w:pPr>
          </w:p>
        </w:tc>
        <w:tc>
          <w:tcPr>
            <w:tcW w:w="1546" w:type="pct"/>
          </w:tcPr>
          <w:p w14:paraId="50B162DE" w14:textId="1BD38A21" w:rsidR="00B57D4E" w:rsidRPr="00E62473" w:rsidRDefault="00B57D4E" w:rsidP="00B57D4E">
            <w:pPr>
              <w:pStyle w:val="aa"/>
              <w:numPr>
                <w:ilvl w:val="0"/>
                <w:numId w:val="6"/>
              </w:numPr>
              <w:snapToGrid w:val="0"/>
              <w:ind w:leftChars="0" w:left="720" w:hanging="720"/>
            </w:pPr>
            <w:r w:rsidRPr="006675E3">
              <w:rPr>
                <w:rFonts w:ascii="標楷體" w:hAnsi="標楷體"/>
                <w:b/>
                <w:bCs/>
              </w:rPr>
              <w:t>研議企業離岸風電採購中斷的完善信保機制，讓銀行、開發商及企業三方獲相互保證，可使離岸風電交易更活絡，企業不用擔心買不到離岸風電。</w:t>
            </w:r>
          </w:p>
        </w:tc>
        <w:tc>
          <w:tcPr>
            <w:tcW w:w="364" w:type="pct"/>
          </w:tcPr>
          <w:p w14:paraId="15519321"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59004999" w14:textId="0D02A6FF" w:rsidR="00B57D4E" w:rsidRPr="00F45397" w:rsidRDefault="00B57D4E" w:rsidP="00B57D4E">
            <w:pPr>
              <w:snapToGrid w:val="0"/>
            </w:pPr>
            <w:r w:rsidRPr="00F45397">
              <w:rPr>
                <w:rFonts w:hint="eastAsia"/>
              </w:rPr>
              <w:t>國家融資保證中心</w:t>
            </w:r>
            <w:r>
              <w:rPr>
                <w:rFonts w:hint="eastAsia"/>
              </w:rPr>
              <w:t>已</w:t>
            </w:r>
            <w:r w:rsidRPr="00F45397">
              <w:rPr>
                <w:rFonts w:hint="eastAsia"/>
              </w:rPr>
              <w:t>制定「國家融資保證作業要點」，推動「</w:t>
            </w:r>
            <w:r w:rsidRPr="00F45397">
              <w:rPr>
                <w:rFonts w:hint="eastAsia"/>
              </w:rPr>
              <w:t>CPPA</w:t>
            </w:r>
            <w:r w:rsidRPr="00F45397">
              <w:rPr>
                <w:rFonts w:hint="eastAsia"/>
              </w:rPr>
              <w:t>綠電信保機制」，由企業向八大公股銀行申請並繳交保費，以取得履約保證，若受擔保用電大戶發生喪失債務清償能力時，將啟動代償機制，由國家融資保證中心負擔</w:t>
            </w:r>
            <w:r w:rsidRPr="00F45397">
              <w:rPr>
                <w:rFonts w:hint="eastAsia"/>
              </w:rPr>
              <w:t>8</w:t>
            </w:r>
            <w:r w:rsidRPr="00F45397">
              <w:rPr>
                <w:rFonts w:hint="eastAsia"/>
              </w:rPr>
              <w:t>成，公股銀行負擔</w:t>
            </w:r>
            <w:r w:rsidRPr="00F45397">
              <w:rPr>
                <w:rFonts w:hint="eastAsia"/>
              </w:rPr>
              <w:t>2</w:t>
            </w:r>
            <w:r w:rsidRPr="00F45397">
              <w:rPr>
                <w:rFonts w:hint="eastAsia"/>
              </w:rPr>
              <w:t>成，讓國內信評不足的用電大戶企業，可以得到融資銀行支持，取得綠電。</w:t>
            </w:r>
          </w:p>
        </w:tc>
        <w:tc>
          <w:tcPr>
            <w:tcW w:w="364" w:type="pct"/>
          </w:tcPr>
          <w:p w14:paraId="332A4305" w14:textId="77777777" w:rsidR="00B57D4E" w:rsidRPr="00B57D4E" w:rsidRDefault="00B57D4E" w:rsidP="004B368F">
            <w:pPr>
              <w:jc w:val="center"/>
            </w:pPr>
            <w:r w:rsidRPr="00B57D4E">
              <w:rPr>
                <w:rFonts w:hint="eastAsia"/>
              </w:rPr>
              <w:t>□是</w:t>
            </w:r>
          </w:p>
          <w:p w14:paraId="05084F23" w14:textId="7759D2D5" w:rsidR="00B57D4E" w:rsidRPr="00F45397" w:rsidRDefault="00B57D4E" w:rsidP="004B368F">
            <w:pPr>
              <w:jc w:val="center"/>
            </w:pPr>
            <w:r w:rsidRPr="00B57D4E">
              <w:rPr>
                <w:rFonts w:hint="eastAsia"/>
              </w:rPr>
              <w:t>□否</w:t>
            </w:r>
          </w:p>
        </w:tc>
        <w:tc>
          <w:tcPr>
            <w:tcW w:w="364" w:type="pct"/>
          </w:tcPr>
          <w:p w14:paraId="2AD0A6B1" w14:textId="77777777" w:rsidR="00B57D4E" w:rsidRPr="00F45397" w:rsidRDefault="00B57D4E" w:rsidP="00B57D4E">
            <w:pPr>
              <w:snapToGrid w:val="0"/>
            </w:pPr>
          </w:p>
        </w:tc>
      </w:tr>
      <w:tr w:rsidR="00B57D4E" w:rsidRPr="006D64E0" w14:paraId="7DA8EFD4" w14:textId="219797E3" w:rsidTr="004B368F">
        <w:trPr>
          <w:jc w:val="center"/>
        </w:trPr>
        <w:tc>
          <w:tcPr>
            <w:tcW w:w="453" w:type="pct"/>
            <w:vMerge/>
            <w:vAlign w:val="center"/>
          </w:tcPr>
          <w:p w14:paraId="569C07B2" w14:textId="77777777" w:rsidR="00B57D4E" w:rsidRPr="006D64E0" w:rsidRDefault="00B57D4E" w:rsidP="00B57D4E">
            <w:pPr>
              <w:snapToGrid w:val="0"/>
            </w:pPr>
          </w:p>
        </w:tc>
        <w:tc>
          <w:tcPr>
            <w:tcW w:w="1546" w:type="pct"/>
          </w:tcPr>
          <w:p w14:paraId="430858AB" w14:textId="42ADD1E8" w:rsidR="00B57D4E" w:rsidRPr="00417BC6" w:rsidRDefault="00B57D4E" w:rsidP="00B57D4E">
            <w:pPr>
              <w:pStyle w:val="aa"/>
              <w:numPr>
                <w:ilvl w:val="0"/>
                <w:numId w:val="6"/>
              </w:numPr>
              <w:snapToGrid w:val="0"/>
              <w:ind w:leftChars="0" w:left="720" w:hanging="720"/>
            </w:pPr>
            <w:r>
              <w:rPr>
                <w:rFonts w:ascii="標楷體" w:hAnsi="標楷體"/>
                <w:b/>
                <w:bCs/>
              </w:rPr>
              <w:t>台電</w:t>
            </w:r>
            <w:r w:rsidRPr="006675E3">
              <w:rPr>
                <w:rFonts w:ascii="標楷體" w:hAnsi="標楷體"/>
                <w:b/>
                <w:bCs/>
              </w:rPr>
              <w:t>可用合理的價格收購剩餘離岸風電，降低電能浪費。且</w:t>
            </w:r>
            <w:r>
              <w:rPr>
                <w:rFonts w:ascii="標楷體" w:hAnsi="標楷體"/>
                <w:b/>
                <w:bCs/>
              </w:rPr>
              <w:t>台電</w:t>
            </w:r>
            <w:r w:rsidRPr="006675E3">
              <w:rPr>
                <w:rFonts w:ascii="標楷體" w:hAnsi="標楷體"/>
                <w:b/>
                <w:bCs/>
              </w:rPr>
              <w:t>收購的餘電除可轉給再生能源交易平臺再出售，也可製作綠氫儲存使用，降低碳排放係數。</w:t>
            </w:r>
          </w:p>
        </w:tc>
        <w:tc>
          <w:tcPr>
            <w:tcW w:w="364" w:type="pct"/>
          </w:tcPr>
          <w:p w14:paraId="43343AB4" w14:textId="77777777" w:rsidR="00B57D4E" w:rsidRPr="00BC5E57" w:rsidRDefault="00B57D4E" w:rsidP="00B57D4E">
            <w:pPr>
              <w:snapToGrid w:val="0"/>
              <w:jc w:val="center"/>
              <w:rPr>
                <w:rFonts w:ascii="標楷體" w:hAnsi="標楷體"/>
              </w:rPr>
            </w:pPr>
            <w:r w:rsidRPr="00283DDA">
              <w:rPr>
                <w:kern w:val="3"/>
              </w:rPr>
              <w:t>V</w:t>
            </w:r>
          </w:p>
        </w:tc>
        <w:tc>
          <w:tcPr>
            <w:tcW w:w="1909" w:type="pct"/>
          </w:tcPr>
          <w:p w14:paraId="7DB0AB4F" w14:textId="2D7D86F4" w:rsidR="00B57D4E" w:rsidRPr="00F45397" w:rsidRDefault="00B57D4E" w:rsidP="00B57D4E">
            <w:pPr>
              <w:snapToGrid w:val="0"/>
            </w:pPr>
            <w:r w:rsidRPr="00F45397">
              <w:rPr>
                <w:rFonts w:hint="eastAsia"/>
              </w:rPr>
              <w:t>經濟部依「離岸風力發電區塊開發場址容量分配作業要點」規定，參與競比業者得標後，須依競比價格售予台電公司。對於轉供餘電，台電公司依法仍應依競比價格收購，並建議透過市場機制處理</w:t>
            </w:r>
            <w:r>
              <w:rPr>
                <w:rFonts w:hint="eastAsia"/>
              </w:rPr>
              <w:t>、</w:t>
            </w:r>
            <w:r w:rsidRPr="00C66022">
              <w:rPr>
                <w:rFonts w:hint="eastAsia"/>
              </w:rPr>
              <w:t>有關製作綠氫儲存使用一事，為達成淨零排放目標，經濟部督導台電公司發展包括火力機組混氫等減碳新技術</w:t>
            </w:r>
            <w:r w:rsidRPr="00F45397">
              <w:rPr>
                <w:rFonts w:hint="eastAsia"/>
              </w:rPr>
              <w:t>。經濟部</w:t>
            </w:r>
            <w:r w:rsidRPr="00C66022">
              <w:rPr>
                <w:rFonts w:hint="eastAsia"/>
              </w:rPr>
              <w:t>(</w:t>
            </w:r>
            <w:r w:rsidRPr="00C66022">
              <w:rPr>
                <w:rFonts w:hint="eastAsia"/>
              </w:rPr>
              <w:t>標準檢驗局</w:t>
            </w:r>
            <w:r w:rsidRPr="00C66022">
              <w:rPr>
                <w:rFonts w:hint="eastAsia"/>
              </w:rPr>
              <w:t>)</w:t>
            </w:r>
            <w:r w:rsidRPr="00F45397">
              <w:rPr>
                <w:rFonts w:hint="eastAsia"/>
              </w:rPr>
              <w:t>已建立綠電媒合平臺，台電公司已於</w:t>
            </w:r>
            <w:r w:rsidRPr="00F45397">
              <w:rPr>
                <w:rFonts w:hint="eastAsia"/>
              </w:rPr>
              <w:t>2023</w:t>
            </w:r>
            <w:r w:rsidRPr="00F45397">
              <w:rPr>
                <w:rFonts w:hint="eastAsia"/>
              </w:rPr>
              <w:t>年透過此平臺辦理小額綠電公開標售，後續亦可透過此平臺協助該公司辦理綠電銷售作業。</w:t>
            </w:r>
          </w:p>
        </w:tc>
        <w:tc>
          <w:tcPr>
            <w:tcW w:w="364" w:type="pct"/>
          </w:tcPr>
          <w:p w14:paraId="4BFA222D" w14:textId="77777777" w:rsidR="00B57D4E" w:rsidRPr="00B57D4E" w:rsidRDefault="00B57D4E" w:rsidP="004B368F">
            <w:pPr>
              <w:jc w:val="center"/>
            </w:pPr>
            <w:r w:rsidRPr="00B57D4E">
              <w:rPr>
                <w:rFonts w:hint="eastAsia"/>
              </w:rPr>
              <w:t>□是</w:t>
            </w:r>
          </w:p>
          <w:p w14:paraId="4FAAB329" w14:textId="55FDE84C" w:rsidR="00B57D4E" w:rsidRPr="00F45397" w:rsidRDefault="00B57D4E" w:rsidP="004B368F">
            <w:pPr>
              <w:jc w:val="center"/>
            </w:pPr>
            <w:r w:rsidRPr="00B57D4E">
              <w:rPr>
                <w:rFonts w:hint="eastAsia"/>
              </w:rPr>
              <w:t>□否</w:t>
            </w:r>
          </w:p>
        </w:tc>
        <w:tc>
          <w:tcPr>
            <w:tcW w:w="364" w:type="pct"/>
            <w:vAlign w:val="center"/>
          </w:tcPr>
          <w:p w14:paraId="62A8019C" w14:textId="77777777" w:rsidR="00B57D4E" w:rsidRPr="00F45397" w:rsidRDefault="00B57D4E" w:rsidP="00B57D4E">
            <w:pPr>
              <w:snapToGrid w:val="0"/>
            </w:pPr>
          </w:p>
        </w:tc>
      </w:tr>
      <w:tr w:rsidR="00B57D4E" w:rsidRPr="006D64E0" w14:paraId="6332C5BF" w14:textId="6252B614" w:rsidTr="004B368F">
        <w:trPr>
          <w:jc w:val="center"/>
        </w:trPr>
        <w:tc>
          <w:tcPr>
            <w:tcW w:w="453" w:type="pct"/>
            <w:vMerge/>
            <w:vAlign w:val="center"/>
          </w:tcPr>
          <w:p w14:paraId="5505A69A" w14:textId="77777777" w:rsidR="00B57D4E" w:rsidRPr="006D64E0" w:rsidRDefault="00B57D4E" w:rsidP="00B57D4E">
            <w:pPr>
              <w:snapToGrid w:val="0"/>
            </w:pPr>
          </w:p>
        </w:tc>
        <w:tc>
          <w:tcPr>
            <w:tcW w:w="1546" w:type="pct"/>
          </w:tcPr>
          <w:p w14:paraId="1EC99182" w14:textId="0C328411" w:rsidR="00B57D4E" w:rsidRPr="00E34D10" w:rsidRDefault="00B57D4E" w:rsidP="00B57D4E">
            <w:pPr>
              <w:pStyle w:val="aa"/>
              <w:numPr>
                <w:ilvl w:val="0"/>
                <w:numId w:val="6"/>
              </w:numPr>
              <w:snapToGrid w:val="0"/>
              <w:ind w:leftChars="0" w:left="720" w:hanging="720"/>
            </w:pPr>
            <w:r w:rsidRPr="006675E3">
              <w:rPr>
                <w:rFonts w:ascii="標楷體" w:hAnsi="標楷體" w:hint="eastAsia"/>
                <w:b/>
                <w:bCs/>
              </w:rPr>
              <w:t>企業對再生能源使用要求占比不盡相同，加上間歇性發電特性，</w:t>
            </w:r>
            <w:r w:rsidRPr="006675E3">
              <w:rPr>
                <w:rFonts w:ascii="標楷體" w:hAnsi="標楷體"/>
                <w:b/>
                <w:bCs/>
              </w:rPr>
              <w:t>宜評估企業團購建立「用戶池」與彈性分配措施的可行性。</w:t>
            </w:r>
          </w:p>
        </w:tc>
        <w:tc>
          <w:tcPr>
            <w:tcW w:w="364" w:type="pct"/>
          </w:tcPr>
          <w:p w14:paraId="1734B3B9" w14:textId="77777777" w:rsidR="00B57D4E" w:rsidRPr="00BC5E57" w:rsidRDefault="00B57D4E" w:rsidP="00B57D4E">
            <w:pPr>
              <w:snapToGrid w:val="0"/>
              <w:jc w:val="center"/>
              <w:rPr>
                <w:rFonts w:ascii="標楷體" w:hAnsi="標楷體"/>
              </w:rPr>
            </w:pPr>
          </w:p>
        </w:tc>
        <w:tc>
          <w:tcPr>
            <w:tcW w:w="1909" w:type="pct"/>
          </w:tcPr>
          <w:p w14:paraId="68356363" w14:textId="53F21A43" w:rsidR="00B57D4E" w:rsidRPr="00F45397" w:rsidRDefault="00B57D4E" w:rsidP="00B57D4E">
            <w:pPr>
              <w:snapToGrid w:val="0"/>
              <w:rPr>
                <w:color w:val="000000" w:themeColor="text1"/>
              </w:rPr>
            </w:pPr>
            <w:r w:rsidRPr="00F45397">
              <w:rPr>
                <w:rFonts w:hint="eastAsia"/>
                <w:color w:val="000000" w:themeColor="text1"/>
              </w:rPr>
              <w:t>考量單一法人</w:t>
            </w:r>
            <w:r w:rsidRPr="00F45397">
              <w:rPr>
                <w:rFonts w:hint="eastAsia"/>
                <w:color w:val="000000" w:themeColor="text1"/>
              </w:rPr>
              <w:t>(</w:t>
            </w:r>
            <w:r w:rsidRPr="00F45397">
              <w:rPr>
                <w:rFonts w:hint="eastAsia"/>
                <w:color w:val="000000" w:themeColor="text1"/>
              </w:rPr>
              <w:t>公司</w:t>
            </w:r>
            <w:r w:rsidRPr="00F45397">
              <w:rPr>
                <w:rFonts w:hint="eastAsia"/>
                <w:color w:val="000000" w:themeColor="text1"/>
              </w:rPr>
              <w:t>)</w:t>
            </w:r>
            <w:r w:rsidRPr="00F45397">
              <w:rPr>
                <w:rFonts w:hint="eastAsia"/>
                <w:color w:val="000000" w:themeColor="text1"/>
              </w:rPr>
              <w:t>各廠區的綠電義務或供應鏈要求不同，</w:t>
            </w:r>
            <w:r>
              <w:rPr>
                <w:rFonts w:hint="eastAsia"/>
                <w:color w:val="000000" w:themeColor="text1"/>
              </w:rPr>
              <w:t>經濟</w:t>
            </w:r>
            <w:r w:rsidRPr="00F45397">
              <w:rPr>
                <w:rFonts w:hint="eastAsia"/>
                <w:color w:val="000000" w:themeColor="text1"/>
              </w:rPr>
              <w:t>部推出「單一法人綠電彈性分配沙盒計畫」，讓企業集團得事後以已知的發、用電量彈性分配綠電到不同廠區，可針對特定廠區</w:t>
            </w:r>
            <w:r w:rsidRPr="00F45397">
              <w:rPr>
                <w:rFonts w:hint="eastAsia"/>
                <w:color w:val="000000" w:themeColor="text1"/>
              </w:rPr>
              <w:t>(</w:t>
            </w:r>
            <w:r w:rsidRPr="00F45397">
              <w:rPr>
                <w:rFonts w:hint="eastAsia"/>
                <w:color w:val="000000" w:themeColor="text1"/>
              </w:rPr>
              <w:t>電號</w:t>
            </w:r>
            <w:r w:rsidRPr="00F45397">
              <w:rPr>
                <w:rFonts w:hint="eastAsia"/>
                <w:color w:val="000000" w:themeColor="text1"/>
              </w:rPr>
              <w:t>)</w:t>
            </w:r>
            <w:r w:rsidRPr="00F45397">
              <w:rPr>
                <w:rFonts w:hint="eastAsia"/>
                <w:color w:val="000000" w:themeColor="text1"/>
              </w:rPr>
              <w:t>符合</w:t>
            </w:r>
            <w:r w:rsidRPr="00F45397">
              <w:rPr>
                <w:rFonts w:hint="eastAsia"/>
                <w:color w:val="000000" w:themeColor="text1"/>
              </w:rPr>
              <w:t>RE100</w:t>
            </w:r>
            <w:r w:rsidRPr="00F45397">
              <w:rPr>
                <w:rFonts w:hint="eastAsia"/>
                <w:color w:val="000000" w:themeColor="text1"/>
              </w:rPr>
              <w:t>規定，未來將於此基礎上持續精進。</w:t>
            </w:r>
          </w:p>
        </w:tc>
        <w:tc>
          <w:tcPr>
            <w:tcW w:w="364" w:type="pct"/>
          </w:tcPr>
          <w:p w14:paraId="08C57E2F" w14:textId="77777777" w:rsidR="00B57D4E" w:rsidRPr="00B57D4E" w:rsidRDefault="00B57D4E" w:rsidP="004B368F">
            <w:pPr>
              <w:jc w:val="center"/>
            </w:pPr>
            <w:r w:rsidRPr="00B57D4E">
              <w:rPr>
                <w:rFonts w:hint="eastAsia"/>
              </w:rPr>
              <w:t>□是</w:t>
            </w:r>
          </w:p>
          <w:p w14:paraId="1A201980" w14:textId="1B868AFF" w:rsidR="00B57D4E" w:rsidRPr="00B57D4E" w:rsidRDefault="00B57D4E" w:rsidP="004B368F">
            <w:pPr>
              <w:jc w:val="center"/>
            </w:pPr>
            <w:r w:rsidRPr="00B57D4E">
              <w:rPr>
                <w:rFonts w:hint="eastAsia"/>
              </w:rPr>
              <w:t>□否</w:t>
            </w:r>
          </w:p>
        </w:tc>
        <w:tc>
          <w:tcPr>
            <w:tcW w:w="364" w:type="pct"/>
          </w:tcPr>
          <w:p w14:paraId="5C7EFD1E" w14:textId="77777777" w:rsidR="00B57D4E" w:rsidRPr="00F45397" w:rsidRDefault="00B57D4E" w:rsidP="00B57D4E">
            <w:pPr>
              <w:snapToGrid w:val="0"/>
              <w:rPr>
                <w:color w:val="000000" w:themeColor="text1"/>
              </w:rPr>
            </w:pPr>
          </w:p>
        </w:tc>
      </w:tr>
      <w:tr w:rsidR="00B57D4E" w:rsidRPr="006D64E0" w14:paraId="763D3A82" w14:textId="0EC15BE4" w:rsidTr="004B368F">
        <w:trPr>
          <w:jc w:val="center"/>
        </w:trPr>
        <w:tc>
          <w:tcPr>
            <w:tcW w:w="453" w:type="pct"/>
            <w:vMerge/>
            <w:vAlign w:val="center"/>
          </w:tcPr>
          <w:p w14:paraId="2DD92919" w14:textId="77777777" w:rsidR="00B57D4E" w:rsidRPr="006D64E0" w:rsidRDefault="00B57D4E" w:rsidP="00B57D4E">
            <w:pPr>
              <w:snapToGrid w:val="0"/>
            </w:pPr>
          </w:p>
        </w:tc>
        <w:tc>
          <w:tcPr>
            <w:tcW w:w="1546" w:type="pct"/>
          </w:tcPr>
          <w:p w14:paraId="6CB3A3BE" w14:textId="0901469D" w:rsidR="00B57D4E" w:rsidRPr="008E3874" w:rsidRDefault="00B57D4E" w:rsidP="00B57D4E">
            <w:pPr>
              <w:pStyle w:val="aa"/>
              <w:numPr>
                <w:ilvl w:val="0"/>
                <w:numId w:val="6"/>
              </w:numPr>
              <w:snapToGrid w:val="0"/>
              <w:ind w:leftChars="0" w:left="720" w:hanging="720"/>
            </w:pPr>
            <w:r w:rsidRPr="006675E3">
              <w:rPr>
                <w:rFonts w:ascii="標楷體" w:hAnsi="標楷體" w:hint="eastAsia"/>
                <w:b/>
                <w:bCs/>
              </w:rPr>
              <w:t>發展離岸風電涉及經濟部、環境部、交通部與財政部等資源協調</w:t>
            </w:r>
            <w:r w:rsidRPr="006675E3">
              <w:rPr>
                <w:rFonts w:ascii="標楷體" w:hAnsi="標楷體" w:hint="eastAsia"/>
                <w:b/>
                <w:bCs/>
              </w:rPr>
              <w:lastRenderedPageBreak/>
              <w:t>整合，</w:t>
            </w:r>
            <w:r w:rsidRPr="006675E3">
              <w:rPr>
                <w:rFonts w:ascii="標楷體" w:hAnsi="標楷體"/>
                <w:b/>
                <w:bCs/>
              </w:rPr>
              <w:t>行政院應成立跨部會工作小組，以發揮統籌運作的效能。</w:t>
            </w:r>
          </w:p>
        </w:tc>
        <w:tc>
          <w:tcPr>
            <w:tcW w:w="364" w:type="pct"/>
          </w:tcPr>
          <w:p w14:paraId="4E62D15E" w14:textId="77777777" w:rsidR="00B57D4E" w:rsidRPr="00BC5E57" w:rsidRDefault="00B57D4E" w:rsidP="00B57D4E">
            <w:pPr>
              <w:snapToGrid w:val="0"/>
              <w:jc w:val="center"/>
              <w:rPr>
                <w:rFonts w:ascii="標楷體" w:hAnsi="標楷體"/>
              </w:rPr>
            </w:pPr>
            <w:r w:rsidRPr="00283DDA">
              <w:rPr>
                <w:kern w:val="3"/>
              </w:rPr>
              <w:lastRenderedPageBreak/>
              <w:t>V</w:t>
            </w:r>
          </w:p>
        </w:tc>
        <w:tc>
          <w:tcPr>
            <w:tcW w:w="1909" w:type="pct"/>
          </w:tcPr>
          <w:p w14:paraId="51C10DDA" w14:textId="0444F4ED" w:rsidR="00B57D4E" w:rsidRPr="00F45397" w:rsidRDefault="00B57D4E" w:rsidP="00B57D4E">
            <w:pPr>
              <w:snapToGrid w:val="0"/>
              <w:rPr>
                <w:color w:val="000000" w:themeColor="text1"/>
              </w:rPr>
            </w:pPr>
            <w:r w:rsidRPr="00F45397">
              <w:rPr>
                <w:rFonts w:hint="eastAsia"/>
              </w:rPr>
              <w:t>經濟部</w:t>
            </w:r>
            <w:r w:rsidRPr="00F45397">
              <w:rPr>
                <w:rFonts w:hint="eastAsia"/>
                <w:color w:val="000000" w:themeColor="text1"/>
              </w:rPr>
              <w:t>定期向行政院陳報再生能源推動相關進度，倘遇相關跨部會協商事項，將由行政院副院長召開相關協調會議，透過行政院層級與各部</w:t>
            </w:r>
            <w:r w:rsidRPr="00F45397">
              <w:rPr>
                <w:rFonts w:hint="eastAsia"/>
                <w:color w:val="000000" w:themeColor="text1"/>
              </w:rPr>
              <w:lastRenderedPageBreak/>
              <w:t>會溝通研商，協處再生能源推動之跨部會相關議題。</w:t>
            </w:r>
          </w:p>
        </w:tc>
        <w:tc>
          <w:tcPr>
            <w:tcW w:w="364" w:type="pct"/>
          </w:tcPr>
          <w:p w14:paraId="3CE2CF94" w14:textId="77777777" w:rsidR="004B368F" w:rsidRPr="00B57D4E" w:rsidRDefault="004B368F" w:rsidP="004B368F">
            <w:pPr>
              <w:jc w:val="center"/>
            </w:pPr>
            <w:r w:rsidRPr="00B57D4E">
              <w:rPr>
                <w:rFonts w:hint="eastAsia"/>
              </w:rPr>
              <w:lastRenderedPageBreak/>
              <w:t>□是</w:t>
            </w:r>
          </w:p>
          <w:p w14:paraId="2AEEF433" w14:textId="64424385" w:rsidR="00B57D4E" w:rsidRPr="00F45397" w:rsidRDefault="004B368F" w:rsidP="004B368F">
            <w:pPr>
              <w:jc w:val="center"/>
            </w:pPr>
            <w:r w:rsidRPr="00B57D4E">
              <w:rPr>
                <w:rFonts w:hint="eastAsia"/>
              </w:rPr>
              <w:t>□否</w:t>
            </w:r>
          </w:p>
        </w:tc>
        <w:tc>
          <w:tcPr>
            <w:tcW w:w="364" w:type="pct"/>
          </w:tcPr>
          <w:p w14:paraId="2C1B0F1D" w14:textId="77777777" w:rsidR="00B57D4E" w:rsidRPr="00F45397" w:rsidRDefault="00B57D4E" w:rsidP="00B57D4E">
            <w:pPr>
              <w:snapToGrid w:val="0"/>
            </w:pPr>
          </w:p>
        </w:tc>
      </w:tr>
      <w:tr w:rsidR="00B57D4E" w:rsidRPr="006D64E0" w14:paraId="77E13CDC" w14:textId="251F830F" w:rsidTr="004B368F">
        <w:trPr>
          <w:jc w:val="center"/>
        </w:trPr>
        <w:tc>
          <w:tcPr>
            <w:tcW w:w="453" w:type="pct"/>
            <w:vMerge w:val="restart"/>
          </w:tcPr>
          <w:p w14:paraId="25FA9706" w14:textId="77777777" w:rsidR="00B57D4E" w:rsidRPr="006D64E0" w:rsidRDefault="00B57D4E" w:rsidP="00B57D4E">
            <w:pPr>
              <w:snapToGrid w:val="0"/>
              <w:ind w:leftChars="-33" w:left="339" w:hangingChars="154" w:hanging="431"/>
            </w:pPr>
            <w:r w:rsidRPr="002C0CB4">
              <w:rPr>
                <w:bCs/>
              </w:rPr>
              <w:t>五、檢討「以價制量」電價調漲政策</w:t>
            </w:r>
          </w:p>
        </w:tc>
        <w:tc>
          <w:tcPr>
            <w:tcW w:w="1546" w:type="pct"/>
          </w:tcPr>
          <w:p w14:paraId="35C0BB5B" w14:textId="3C621848" w:rsidR="00B57D4E" w:rsidRPr="005E2F25" w:rsidRDefault="00B57D4E" w:rsidP="00B57D4E">
            <w:pPr>
              <w:pStyle w:val="aa"/>
              <w:numPr>
                <w:ilvl w:val="0"/>
                <w:numId w:val="8"/>
              </w:numPr>
              <w:snapToGrid w:val="0"/>
              <w:ind w:leftChars="0"/>
              <w:rPr>
                <w:rFonts w:ascii="標楷體" w:hAnsi="標楷體"/>
                <w:b/>
                <w:bCs/>
              </w:rPr>
            </w:pPr>
            <w:r w:rsidRPr="005E2F25">
              <w:rPr>
                <w:rFonts w:ascii="標楷體" w:hAnsi="標楷體"/>
                <w:b/>
                <w:bCs/>
              </w:rPr>
              <w:t>不論用電量多寡，未來如有必要調漲電價時，建議應採一致的調幅，以符合公平競爭原則。</w:t>
            </w:r>
          </w:p>
        </w:tc>
        <w:tc>
          <w:tcPr>
            <w:tcW w:w="364" w:type="pct"/>
          </w:tcPr>
          <w:p w14:paraId="7041A01D" w14:textId="77777777" w:rsidR="00B57D4E" w:rsidRPr="00BC5E57" w:rsidRDefault="00B57D4E" w:rsidP="00B57D4E">
            <w:pPr>
              <w:snapToGrid w:val="0"/>
              <w:jc w:val="center"/>
              <w:rPr>
                <w:rFonts w:ascii="標楷體" w:hAnsi="標楷體"/>
              </w:rPr>
            </w:pPr>
          </w:p>
        </w:tc>
        <w:tc>
          <w:tcPr>
            <w:tcW w:w="1909" w:type="pct"/>
          </w:tcPr>
          <w:p w14:paraId="1893C45F" w14:textId="41AA734C" w:rsidR="00B57D4E" w:rsidRPr="00F45397" w:rsidRDefault="00B57D4E" w:rsidP="00B57D4E">
            <w:pPr>
              <w:snapToGrid w:val="0"/>
            </w:pPr>
            <w:r w:rsidRPr="00F45397">
              <w:rPr>
                <w:rFonts w:hint="eastAsia"/>
              </w:rPr>
              <w:t>電價費率審議會依電價公式，在反映台電公司售電成本下，決議電價調整，並非以價制量進行電價調整</w:t>
            </w:r>
            <w:r w:rsidRPr="00035117">
              <w:rPr>
                <w:rFonts w:hint="eastAsia"/>
              </w:rPr>
              <w:t>。</w:t>
            </w:r>
            <w:r w:rsidRPr="00F45397">
              <w:rPr>
                <w:rFonts w:hint="eastAsia"/>
              </w:rPr>
              <w:t>近年審議會秉持照顧民生經濟，及兼顧物價穩定，採細緻化電價調整策略，民生電價調幅較低、產業電價調幅較高</w:t>
            </w:r>
            <w:r>
              <w:rPr>
                <w:rFonts w:hint="eastAsia"/>
              </w:rPr>
              <w:t>；</w:t>
            </w:r>
            <w:r w:rsidRPr="00F45397">
              <w:rPr>
                <w:rFonts w:hint="eastAsia"/>
              </w:rPr>
              <w:t>另為兼顧產業競爭力，在產業電價部分，審議會決議以行業別用電量、產值</w:t>
            </w:r>
            <w:r w:rsidRPr="00F45397">
              <w:rPr>
                <w:rFonts w:hint="eastAsia"/>
              </w:rPr>
              <w:t>/</w:t>
            </w:r>
            <w:r w:rsidRPr="00F45397">
              <w:rPr>
                <w:rFonts w:hint="eastAsia"/>
              </w:rPr>
              <w:t>銷售量衰退等作為指標，給予部分產業凍漲或減幅調整之配套措施，審議會將每半年視經濟情勢及用電情形進行檢討調整。</w:t>
            </w:r>
          </w:p>
        </w:tc>
        <w:tc>
          <w:tcPr>
            <w:tcW w:w="364" w:type="pct"/>
          </w:tcPr>
          <w:p w14:paraId="1896ABFF" w14:textId="77777777" w:rsidR="004B368F" w:rsidRPr="00B57D4E" w:rsidRDefault="004B368F" w:rsidP="004B368F">
            <w:pPr>
              <w:jc w:val="center"/>
            </w:pPr>
            <w:r w:rsidRPr="00B57D4E">
              <w:rPr>
                <w:rFonts w:hint="eastAsia"/>
              </w:rPr>
              <w:t>□是</w:t>
            </w:r>
          </w:p>
          <w:p w14:paraId="44F3A0C7" w14:textId="67511FF7" w:rsidR="00B57D4E" w:rsidRPr="00F45397" w:rsidRDefault="004B368F" w:rsidP="004B368F">
            <w:pPr>
              <w:jc w:val="center"/>
            </w:pPr>
            <w:r w:rsidRPr="00B57D4E">
              <w:rPr>
                <w:rFonts w:hint="eastAsia"/>
              </w:rPr>
              <w:t>□否</w:t>
            </w:r>
          </w:p>
        </w:tc>
        <w:tc>
          <w:tcPr>
            <w:tcW w:w="364" w:type="pct"/>
          </w:tcPr>
          <w:p w14:paraId="516BD353" w14:textId="77777777" w:rsidR="00B57D4E" w:rsidRPr="00F45397" w:rsidRDefault="00B57D4E" w:rsidP="00B57D4E">
            <w:pPr>
              <w:snapToGrid w:val="0"/>
            </w:pPr>
          </w:p>
        </w:tc>
      </w:tr>
      <w:tr w:rsidR="00B57D4E" w:rsidRPr="006D64E0" w14:paraId="337C9771" w14:textId="3096F99C" w:rsidTr="004B368F">
        <w:trPr>
          <w:jc w:val="center"/>
        </w:trPr>
        <w:tc>
          <w:tcPr>
            <w:tcW w:w="453" w:type="pct"/>
            <w:vMerge/>
          </w:tcPr>
          <w:p w14:paraId="16E8C7A6" w14:textId="77777777" w:rsidR="00B57D4E" w:rsidRPr="006D64E0" w:rsidRDefault="00B57D4E" w:rsidP="00B57D4E">
            <w:pPr>
              <w:snapToGrid w:val="0"/>
            </w:pPr>
          </w:p>
        </w:tc>
        <w:tc>
          <w:tcPr>
            <w:tcW w:w="1546" w:type="pct"/>
          </w:tcPr>
          <w:p w14:paraId="6156B93D" w14:textId="13180C56" w:rsidR="00B57D4E" w:rsidRPr="00B57FDD" w:rsidRDefault="00B57D4E" w:rsidP="00B57D4E">
            <w:pPr>
              <w:pStyle w:val="aa"/>
              <w:numPr>
                <w:ilvl w:val="0"/>
                <w:numId w:val="8"/>
              </w:numPr>
              <w:snapToGrid w:val="0"/>
              <w:ind w:leftChars="0"/>
            </w:pPr>
            <w:r w:rsidRPr="005E2F25">
              <w:rPr>
                <w:rFonts w:ascii="標楷體" w:hAnsi="標楷體"/>
                <w:b/>
                <w:bCs/>
              </w:rPr>
              <w:t>呼籲政府制定「能耗標準」，凡是願意投資改善設備，實際節能減碳，其耗能在標準以下者應給予獎勵，積極鼓勵廠商節能減碳，達到既節能又減碳的政策目標。</w:t>
            </w:r>
          </w:p>
        </w:tc>
        <w:tc>
          <w:tcPr>
            <w:tcW w:w="364" w:type="pct"/>
          </w:tcPr>
          <w:p w14:paraId="5E355A9A" w14:textId="77777777" w:rsidR="00B57D4E" w:rsidRPr="00BC5E57" w:rsidRDefault="00B57D4E" w:rsidP="00B57D4E">
            <w:pPr>
              <w:snapToGrid w:val="0"/>
              <w:jc w:val="center"/>
              <w:rPr>
                <w:rFonts w:ascii="標楷體" w:hAnsi="標楷體"/>
              </w:rPr>
            </w:pPr>
          </w:p>
        </w:tc>
        <w:tc>
          <w:tcPr>
            <w:tcW w:w="1909" w:type="pct"/>
          </w:tcPr>
          <w:p w14:paraId="178A6620" w14:textId="654DAABA" w:rsidR="00B57D4E" w:rsidRPr="00F45397" w:rsidRDefault="00B57D4E" w:rsidP="00B57D4E">
            <w:pPr>
              <w:snapToGrid w:val="0"/>
            </w:pPr>
            <w:r w:rsidRPr="00734ACE">
              <w:rPr>
                <w:rFonts w:hint="eastAsia"/>
              </w:rPr>
              <w:t>經濟部</w:t>
            </w:r>
            <w:r w:rsidRPr="00CF4D1A">
              <w:rPr>
                <w:rFonts w:hint="eastAsia"/>
              </w:rPr>
              <w:t>執行設備器具之能效管制</w:t>
            </w:r>
            <w:r w:rsidRPr="00F45397">
              <w:rPr>
                <w:rFonts w:hint="eastAsia"/>
              </w:rPr>
              <w:t>，</w:t>
            </w:r>
            <w:r w:rsidRPr="00734ACE">
              <w:rPr>
                <w:rFonts w:hint="eastAsia"/>
              </w:rPr>
              <w:t>包含強制性</w:t>
            </w:r>
            <w:r w:rsidRPr="00734ACE">
              <w:rPr>
                <w:rFonts w:hint="eastAsia"/>
              </w:rPr>
              <w:t>MEPS</w:t>
            </w:r>
            <w:r w:rsidRPr="00734ACE">
              <w:rPr>
                <w:rFonts w:hint="eastAsia"/>
              </w:rPr>
              <w:t>與能效分級、自願性節能標章，每年滾動式檢討</w:t>
            </w:r>
            <w:r w:rsidRPr="00734ACE">
              <w:rPr>
                <w:rFonts w:hint="eastAsia"/>
              </w:rPr>
              <w:t>2~3</w:t>
            </w:r>
            <w:r w:rsidRPr="00734ACE">
              <w:rPr>
                <w:rFonts w:hint="eastAsia"/>
              </w:rPr>
              <w:t>項設備器具能效基準，以落實節能減碳目標</w:t>
            </w:r>
            <w:r>
              <w:rPr>
                <w:rFonts w:hint="eastAsia"/>
              </w:rPr>
              <w:t>、</w:t>
            </w:r>
            <w:r w:rsidRPr="00F45397">
              <w:rPr>
                <w:rFonts w:hint="eastAsia"/>
              </w:rPr>
              <w:t>推動「動力與公用設備補助」，符合能源效率規定之</w:t>
            </w:r>
            <w:r>
              <w:rPr>
                <w:rFonts w:hint="eastAsia"/>
              </w:rPr>
              <w:t>相關</w:t>
            </w:r>
            <w:r w:rsidRPr="00F45397">
              <w:rPr>
                <w:rFonts w:hint="eastAsia"/>
              </w:rPr>
              <w:t>產品，依設備規格每</w:t>
            </w:r>
            <w:r w:rsidRPr="00F45397">
              <w:rPr>
                <w:rFonts w:hint="eastAsia"/>
              </w:rPr>
              <w:t>kW</w:t>
            </w:r>
            <w:r w:rsidRPr="00F45397">
              <w:rPr>
                <w:rFonts w:hint="eastAsia"/>
              </w:rPr>
              <w:t>補助</w:t>
            </w:r>
            <w:r w:rsidRPr="00F45397">
              <w:rPr>
                <w:rFonts w:hint="eastAsia"/>
              </w:rPr>
              <w:t>700~5,000</w:t>
            </w:r>
            <w:r w:rsidRPr="00F45397">
              <w:rPr>
                <w:rFonts w:hint="eastAsia"/>
              </w:rPr>
              <w:t>元</w:t>
            </w:r>
            <w:r>
              <w:rPr>
                <w:rFonts w:hint="eastAsia"/>
              </w:rPr>
              <w:t>，並</w:t>
            </w:r>
            <w:r w:rsidRPr="00734ACE">
              <w:rPr>
                <w:rFonts w:hint="eastAsia"/>
              </w:rPr>
              <w:t>已預告產業創新條例</w:t>
            </w:r>
            <w:r w:rsidRPr="00734ACE">
              <w:rPr>
                <w:rFonts w:hint="eastAsia"/>
              </w:rPr>
              <w:t>10-1</w:t>
            </w:r>
            <w:r w:rsidRPr="00734ACE">
              <w:rPr>
                <w:rFonts w:hint="eastAsia"/>
              </w:rPr>
              <w:t>條修正草案，增訂人工智慧、節能減碳項目，促進</w:t>
            </w:r>
            <w:r w:rsidRPr="00734ACE">
              <w:rPr>
                <w:rFonts w:hint="eastAsia"/>
              </w:rPr>
              <w:lastRenderedPageBreak/>
              <w:t>產業運用租稅優惠積極投資，加速數位與淨零雙軸轉型</w:t>
            </w:r>
            <w:r>
              <w:rPr>
                <w:rFonts w:hint="eastAsia"/>
              </w:rPr>
              <w:t>。</w:t>
            </w:r>
          </w:p>
        </w:tc>
        <w:tc>
          <w:tcPr>
            <w:tcW w:w="364" w:type="pct"/>
          </w:tcPr>
          <w:p w14:paraId="413895C4" w14:textId="77777777" w:rsidR="004B368F" w:rsidRPr="00B57D4E" w:rsidRDefault="004B368F" w:rsidP="004B368F">
            <w:pPr>
              <w:jc w:val="center"/>
            </w:pPr>
            <w:r w:rsidRPr="00B57D4E">
              <w:rPr>
                <w:rFonts w:hint="eastAsia"/>
              </w:rPr>
              <w:lastRenderedPageBreak/>
              <w:t>□是</w:t>
            </w:r>
          </w:p>
          <w:p w14:paraId="2AF2A313" w14:textId="32D6618A" w:rsidR="00B57D4E" w:rsidRPr="00734ACE" w:rsidRDefault="004B368F" w:rsidP="004B368F">
            <w:pPr>
              <w:jc w:val="center"/>
            </w:pPr>
            <w:r w:rsidRPr="00B57D4E">
              <w:rPr>
                <w:rFonts w:hint="eastAsia"/>
              </w:rPr>
              <w:t>□否</w:t>
            </w:r>
          </w:p>
        </w:tc>
        <w:tc>
          <w:tcPr>
            <w:tcW w:w="364" w:type="pct"/>
          </w:tcPr>
          <w:p w14:paraId="3966DBBB" w14:textId="77777777" w:rsidR="00B57D4E" w:rsidRPr="00734ACE" w:rsidRDefault="00B57D4E" w:rsidP="00B57D4E">
            <w:pPr>
              <w:snapToGrid w:val="0"/>
            </w:pPr>
          </w:p>
        </w:tc>
      </w:tr>
      <w:tr w:rsidR="00B57D4E" w:rsidRPr="006D64E0" w14:paraId="647FBDE0" w14:textId="3A0867E1" w:rsidTr="004B368F">
        <w:trPr>
          <w:jc w:val="center"/>
        </w:trPr>
        <w:tc>
          <w:tcPr>
            <w:tcW w:w="453" w:type="pct"/>
          </w:tcPr>
          <w:p w14:paraId="4DCA9E45" w14:textId="77777777" w:rsidR="00B57D4E" w:rsidRPr="006D64E0" w:rsidRDefault="00B57D4E" w:rsidP="00B57D4E">
            <w:pPr>
              <w:snapToGrid w:val="0"/>
              <w:ind w:leftChars="-32" w:left="512" w:hangingChars="215" w:hanging="602"/>
            </w:pPr>
            <w:r w:rsidRPr="002C0CB4">
              <w:rPr>
                <w:bCs/>
              </w:rPr>
              <w:t>六、重視循環經濟，配合能源轉型，以量抑價的天然氣能源策略，創造經濟與環</w:t>
            </w:r>
            <w:r w:rsidRPr="002C0CB4">
              <w:rPr>
                <w:bCs/>
              </w:rPr>
              <w:lastRenderedPageBreak/>
              <w:t>境雙贏</w:t>
            </w:r>
          </w:p>
        </w:tc>
        <w:tc>
          <w:tcPr>
            <w:tcW w:w="1546" w:type="pct"/>
          </w:tcPr>
          <w:p w14:paraId="34724A3F" w14:textId="1C9DF92A" w:rsidR="00B57D4E" w:rsidRPr="004D4D28" w:rsidRDefault="00B57D4E" w:rsidP="00B57D4E">
            <w:pPr>
              <w:snapToGrid w:val="0"/>
            </w:pPr>
            <w:r w:rsidRPr="00801A3B">
              <w:rPr>
                <w:b/>
                <w:bCs/>
              </w:rPr>
              <w:lastRenderedPageBreak/>
              <w:t>建議政府可制定相關政策，認定使用一定比例以上之回收料作為物料，且生產階段符合省能資源、少污染的資源循環優良企業，搭配以量抑價、大戶優惠的天然氣市場策略，將使循環經濟和能源轉型協同發展，實現經濟發展與環境保護的雙贏，為臺灣的永續發展提供強而有力的支持。</w:t>
            </w:r>
          </w:p>
        </w:tc>
        <w:tc>
          <w:tcPr>
            <w:tcW w:w="364" w:type="pct"/>
          </w:tcPr>
          <w:p w14:paraId="71698916" w14:textId="77777777" w:rsidR="00B57D4E" w:rsidRPr="00BC5E57" w:rsidRDefault="00B57D4E" w:rsidP="00B57D4E">
            <w:pPr>
              <w:snapToGrid w:val="0"/>
              <w:jc w:val="center"/>
              <w:rPr>
                <w:rFonts w:ascii="標楷體" w:hAnsi="標楷體"/>
              </w:rPr>
            </w:pPr>
          </w:p>
        </w:tc>
        <w:tc>
          <w:tcPr>
            <w:tcW w:w="1909" w:type="pct"/>
          </w:tcPr>
          <w:p w14:paraId="3934488E" w14:textId="30E9CCBD" w:rsidR="00B57D4E" w:rsidRDefault="00B57D4E" w:rsidP="00B57D4E">
            <w:pPr>
              <w:pStyle w:val="aa"/>
              <w:numPr>
                <w:ilvl w:val="0"/>
                <w:numId w:val="11"/>
              </w:numPr>
              <w:ind w:leftChars="0"/>
            </w:pPr>
            <w:r w:rsidRPr="00F45397">
              <w:rPr>
                <w:rFonts w:hint="eastAsia"/>
              </w:rPr>
              <w:t>經濟部</w:t>
            </w:r>
            <w:r>
              <w:rPr>
                <w:rFonts w:hint="eastAsia"/>
              </w:rPr>
              <w:t>發布</w:t>
            </w:r>
            <w:r w:rsidRPr="00F45397">
              <w:rPr>
                <w:rFonts w:hint="eastAsia"/>
              </w:rPr>
              <w:t>「經濟部資源再生綠色產品審查認定辦法」，將使用一定比例以上之回收料作為原料，且其生產階段符合省能資源、少污染，具增加社會利益或減少社會成本，經審查通過之產品給予資源再生綠色產品認定，目前可供認定之產品共計</w:t>
            </w:r>
            <w:r w:rsidRPr="00F45397">
              <w:rPr>
                <w:rFonts w:hint="eastAsia"/>
              </w:rPr>
              <w:t>27</w:t>
            </w:r>
            <w:r w:rsidRPr="00F45397">
              <w:rPr>
                <w:rFonts w:hint="eastAsia"/>
              </w:rPr>
              <w:t>大類，包含</w:t>
            </w:r>
            <w:r w:rsidRPr="00F45397">
              <w:rPr>
                <w:rFonts w:hint="eastAsia"/>
              </w:rPr>
              <w:t>52</w:t>
            </w:r>
            <w:r w:rsidRPr="00F45397">
              <w:rPr>
                <w:rFonts w:hint="eastAsia"/>
              </w:rPr>
              <w:t>種產品，以協助彰顯綠色產品在循環經濟之效益；有關天然氣價格優惠一事，中油公司天然氣價格</w:t>
            </w:r>
            <w:r w:rsidRPr="00F45397">
              <w:rPr>
                <w:rFonts w:hint="eastAsia"/>
              </w:rPr>
              <w:t>(</w:t>
            </w:r>
            <w:r w:rsidRPr="00F45397">
              <w:rPr>
                <w:rFonts w:hint="eastAsia"/>
              </w:rPr>
              <w:t>含工業用氣部分</w:t>
            </w:r>
            <w:r w:rsidRPr="00F45397">
              <w:rPr>
                <w:rFonts w:hint="eastAsia"/>
              </w:rPr>
              <w:t>)</w:t>
            </w:r>
            <w:r w:rsidRPr="00F45397">
              <w:rPr>
                <w:rFonts w:hint="eastAsia"/>
              </w:rPr>
              <w:t>為合理反映成本及兼顧成本回收原則，係依氣價計算公式訂定，不宜針對特定業別給予優惠差異，工業用氣為自由競爭市場，如用戶有需求可洽詢中油公司或公用天然氣事業，由雙方依個案用氣量狀況協商議定氣價。</w:t>
            </w:r>
          </w:p>
          <w:p w14:paraId="05994885" w14:textId="67BC429F" w:rsidR="00B57D4E" w:rsidRPr="00F45397" w:rsidRDefault="00B57D4E" w:rsidP="00B57D4E">
            <w:pPr>
              <w:pStyle w:val="aa"/>
              <w:numPr>
                <w:ilvl w:val="0"/>
                <w:numId w:val="11"/>
              </w:numPr>
              <w:snapToGrid w:val="0"/>
              <w:ind w:leftChars="0"/>
            </w:pPr>
            <w:r w:rsidRPr="00AB6529">
              <w:rPr>
                <w:rFonts w:hint="eastAsia"/>
              </w:rPr>
              <w:t>環境部資源循環署將參考歐盟</w:t>
            </w:r>
            <w:r w:rsidRPr="00AB6529">
              <w:rPr>
                <w:rFonts w:hint="eastAsia"/>
              </w:rPr>
              <w:t>2024</w:t>
            </w:r>
            <w:r w:rsidRPr="00AB6529">
              <w:rPr>
                <w:rFonts w:hint="eastAsia"/>
              </w:rPr>
              <w:t>年</w:t>
            </w:r>
            <w:r w:rsidRPr="00AB6529">
              <w:rPr>
                <w:rFonts w:hint="eastAsia"/>
              </w:rPr>
              <w:t>7</w:t>
            </w:r>
            <w:r w:rsidRPr="00AB6529">
              <w:rPr>
                <w:rFonts w:hint="eastAsia"/>
              </w:rPr>
              <w:t>月生效之「永續產品生態設計規範</w:t>
            </w:r>
            <w:r w:rsidRPr="00AB6529">
              <w:rPr>
                <w:rFonts w:hint="eastAsia"/>
              </w:rPr>
              <w:t>(Ecodesign forSustainable Products Regulation, ESPR)</w:t>
            </w:r>
            <w:r w:rsidRPr="00AB6529">
              <w:rPr>
                <w:rFonts w:hint="eastAsia"/>
              </w:rPr>
              <w:t>」內</w:t>
            </w:r>
            <w:r w:rsidRPr="00AB6529">
              <w:rPr>
                <w:rFonts w:hint="eastAsia"/>
              </w:rPr>
              <w:lastRenderedPageBreak/>
              <w:t>容，擬定相關政策以推動產品導入綠色設計，以獎勵機制促使產品使用再生料、易維修、可回收再利用等綠色設計原則，延長產品使用壽命與減少廢棄物產生。</w:t>
            </w:r>
          </w:p>
        </w:tc>
        <w:tc>
          <w:tcPr>
            <w:tcW w:w="364" w:type="pct"/>
          </w:tcPr>
          <w:p w14:paraId="35E848C5" w14:textId="77777777" w:rsidR="004B368F" w:rsidRPr="00B57D4E" w:rsidRDefault="004B368F" w:rsidP="004B368F">
            <w:pPr>
              <w:jc w:val="center"/>
            </w:pPr>
            <w:r w:rsidRPr="00B57D4E">
              <w:rPr>
                <w:rFonts w:hint="eastAsia"/>
              </w:rPr>
              <w:lastRenderedPageBreak/>
              <w:t>□是</w:t>
            </w:r>
          </w:p>
          <w:p w14:paraId="6F85FF7F" w14:textId="2B3C7FD7" w:rsidR="00B57D4E" w:rsidRPr="004B368F" w:rsidRDefault="004B368F" w:rsidP="004B368F">
            <w:pPr>
              <w:jc w:val="center"/>
            </w:pPr>
            <w:r w:rsidRPr="00B57D4E">
              <w:rPr>
                <w:rFonts w:hint="eastAsia"/>
              </w:rPr>
              <w:t>□否</w:t>
            </w:r>
          </w:p>
        </w:tc>
        <w:tc>
          <w:tcPr>
            <w:tcW w:w="364" w:type="pct"/>
          </w:tcPr>
          <w:p w14:paraId="02A7A666" w14:textId="77777777" w:rsidR="00B57D4E" w:rsidRPr="00F45397" w:rsidRDefault="00B57D4E" w:rsidP="004B368F">
            <w:pPr>
              <w:pStyle w:val="aa"/>
              <w:ind w:leftChars="0" w:left="425"/>
            </w:pPr>
          </w:p>
        </w:tc>
      </w:tr>
      <w:tr w:rsidR="00B57D4E" w:rsidRPr="006D64E0" w14:paraId="23B404A4" w14:textId="74A742E3" w:rsidTr="004B368F">
        <w:trPr>
          <w:jc w:val="center"/>
        </w:trPr>
        <w:tc>
          <w:tcPr>
            <w:tcW w:w="453" w:type="pct"/>
            <w:vMerge w:val="restart"/>
          </w:tcPr>
          <w:p w14:paraId="13A436FC" w14:textId="77777777" w:rsidR="00B57D4E" w:rsidRPr="006D64E0" w:rsidRDefault="00B57D4E" w:rsidP="00B57D4E">
            <w:pPr>
              <w:snapToGrid w:val="0"/>
              <w:ind w:leftChars="-33" w:left="339" w:hangingChars="154" w:hanging="431"/>
            </w:pPr>
            <w:r w:rsidRPr="002C0CB4">
              <w:rPr>
                <w:bCs/>
              </w:rPr>
              <w:t>七、地方環保法規加嚴應充分評估合理與可行性</w:t>
            </w:r>
          </w:p>
        </w:tc>
        <w:tc>
          <w:tcPr>
            <w:tcW w:w="1546" w:type="pct"/>
          </w:tcPr>
          <w:p w14:paraId="024BB366" w14:textId="0A72A33F" w:rsidR="00B57D4E" w:rsidRPr="006D64E0" w:rsidRDefault="00B57D4E" w:rsidP="00B57D4E">
            <w:pPr>
              <w:pStyle w:val="aa"/>
              <w:numPr>
                <w:ilvl w:val="0"/>
                <w:numId w:val="7"/>
              </w:numPr>
              <w:snapToGrid w:val="0"/>
              <w:ind w:leftChars="0"/>
              <w:jc w:val="left"/>
            </w:pPr>
            <w:r w:rsidRPr="00801A3B">
              <w:rPr>
                <w:rFonts w:ascii="標楷體" w:hAnsi="標楷體"/>
                <w:b/>
                <w:bCs/>
              </w:rPr>
              <w:t>地方政府不應於法規未明確規定下，逕自要求汽電共生業者「脫煤」，應協助產業在天然氣充足供應及</w:t>
            </w:r>
            <w:r>
              <w:rPr>
                <w:rFonts w:ascii="標楷體" w:hAnsi="標楷體"/>
                <w:b/>
                <w:bCs/>
              </w:rPr>
              <w:t>台電</w:t>
            </w:r>
            <w:r w:rsidRPr="00801A3B">
              <w:rPr>
                <w:rFonts w:ascii="標楷體" w:hAnsi="標楷體"/>
                <w:b/>
                <w:bCs/>
              </w:rPr>
              <w:t>有多餘電力供給民間情形下，方可要求汽電共生業者逐步減煤減碳。</w:t>
            </w:r>
          </w:p>
        </w:tc>
        <w:tc>
          <w:tcPr>
            <w:tcW w:w="364" w:type="pct"/>
          </w:tcPr>
          <w:p w14:paraId="6C3DF453" w14:textId="77777777" w:rsidR="00B57D4E" w:rsidRPr="00BC5E57" w:rsidRDefault="00B57D4E" w:rsidP="00B57D4E">
            <w:pPr>
              <w:snapToGrid w:val="0"/>
              <w:ind w:left="-34" w:hanging="6"/>
              <w:jc w:val="center"/>
              <w:rPr>
                <w:rFonts w:ascii="標楷體" w:hAnsi="標楷體"/>
              </w:rPr>
            </w:pPr>
          </w:p>
        </w:tc>
        <w:tc>
          <w:tcPr>
            <w:tcW w:w="1909" w:type="pct"/>
          </w:tcPr>
          <w:p w14:paraId="19671C43" w14:textId="505B479D" w:rsidR="00B57D4E" w:rsidRPr="00847476" w:rsidRDefault="00B57D4E" w:rsidP="00B57D4E">
            <w:pPr>
              <w:pStyle w:val="Standard"/>
              <w:snapToGrid w:val="0"/>
              <w:rPr>
                <w:rFonts w:eastAsia="標楷體"/>
                <w:szCs w:val="28"/>
              </w:rPr>
            </w:pPr>
            <w:r w:rsidRPr="00847476">
              <w:rPr>
                <w:rFonts w:eastAsia="標楷體" w:hint="eastAsia"/>
                <w:szCs w:val="28"/>
              </w:rPr>
              <w:t>為協助碳費徵收對象順利銜接碳費制度，</w:t>
            </w:r>
            <w:r>
              <w:rPr>
                <w:rFonts w:eastAsia="標楷體" w:hint="eastAsia"/>
                <w:szCs w:val="28"/>
              </w:rPr>
              <w:t>環境部</w:t>
            </w:r>
            <w:r w:rsidRPr="00847476">
              <w:rPr>
                <w:rFonts w:eastAsia="標楷體" w:hint="eastAsia"/>
                <w:szCs w:val="28"/>
              </w:rPr>
              <w:t>將偕同經濟部展開</w:t>
            </w:r>
            <w:r w:rsidRPr="00847476">
              <w:rPr>
                <w:rFonts w:eastAsia="標楷體" w:hint="eastAsia"/>
                <w:szCs w:val="28"/>
              </w:rPr>
              <w:t>10</w:t>
            </w:r>
            <w:r w:rsidRPr="00847476">
              <w:rPr>
                <w:rFonts w:eastAsia="標楷體" w:hint="eastAsia"/>
                <w:szCs w:val="28"/>
              </w:rPr>
              <w:t>場以上說明會，並啟動相關輔導機制，協助產業申請自主減量計畫，爭取適用優惠費率。空氣污染防制法第</w:t>
            </w:r>
            <w:r w:rsidRPr="00847476">
              <w:rPr>
                <w:rFonts w:eastAsia="標楷體" w:hint="eastAsia"/>
                <w:szCs w:val="28"/>
              </w:rPr>
              <w:t>28</w:t>
            </w:r>
            <w:r w:rsidRPr="00847476">
              <w:rPr>
                <w:rFonts w:eastAsia="標楷體" w:hint="eastAsia"/>
                <w:szCs w:val="28"/>
              </w:rPr>
              <w:t>條主要管制燃料成分與混燒比例，並無禁止燃料使用，如有地方自治條例規範減少生煤使用之比例，限制生煤用量等，則涉及牴觸空氣污染防制法第</w:t>
            </w:r>
            <w:r w:rsidRPr="00847476">
              <w:rPr>
                <w:rFonts w:eastAsia="標楷體" w:hint="eastAsia"/>
                <w:szCs w:val="28"/>
              </w:rPr>
              <w:t>28</w:t>
            </w:r>
            <w:r w:rsidRPr="00847476">
              <w:rPr>
                <w:rFonts w:eastAsia="標楷體" w:hint="eastAsia"/>
                <w:szCs w:val="28"/>
              </w:rPr>
              <w:t>條，環境部於地方自治條例草案審查過程時，提供相關意見。</w:t>
            </w:r>
          </w:p>
        </w:tc>
        <w:tc>
          <w:tcPr>
            <w:tcW w:w="364" w:type="pct"/>
          </w:tcPr>
          <w:p w14:paraId="3ACF6D91" w14:textId="77777777" w:rsidR="004B368F" w:rsidRPr="00B57D4E" w:rsidRDefault="004B368F" w:rsidP="004B368F">
            <w:pPr>
              <w:jc w:val="center"/>
            </w:pPr>
            <w:r w:rsidRPr="00B57D4E">
              <w:rPr>
                <w:rFonts w:hint="eastAsia"/>
              </w:rPr>
              <w:t>□是</w:t>
            </w:r>
          </w:p>
          <w:p w14:paraId="4FBDE245" w14:textId="42AB1444" w:rsidR="00B57D4E" w:rsidRPr="00B57D4E" w:rsidRDefault="004B368F" w:rsidP="004B368F">
            <w:pPr>
              <w:jc w:val="center"/>
            </w:pPr>
            <w:r w:rsidRPr="00B57D4E">
              <w:rPr>
                <w:rFonts w:hint="eastAsia"/>
              </w:rPr>
              <w:t>□否</w:t>
            </w:r>
          </w:p>
        </w:tc>
        <w:tc>
          <w:tcPr>
            <w:tcW w:w="364" w:type="pct"/>
          </w:tcPr>
          <w:p w14:paraId="429E5FE3" w14:textId="77777777" w:rsidR="00B57D4E" w:rsidRPr="00847476" w:rsidRDefault="00B57D4E" w:rsidP="00B57D4E">
            <w:pPr>
              <w:pStyle w:val="Standard"/>
              <w:snapToGrid w:val="0"/>
              <w:rPr>
                <w:rFonts w:eastAsia="標楷體"/>
                <w:szCs w:val="28"/>
              </w:rPr>
            </w:pPr>
          </w:p>
        </w:tc>
      </w:tr>
      <w:tr w:rsidR="00B57D4E" w:rsidRPr="006D64E0" w14:paraId="17B30FBD" w14:textId="50D153BE" w:rsidTr="004B368F">
        <w:trPr>
          <w:jc w:val="center"/>
        </w:trPr>
        <w:tc>
          <w:tcPr>
            <w:tcW w:w="453" w:type="pct"/>
            <w:vMerge/>
          </w:tcPr>
          <w:p w14:paraId="4C22DA4C" w14:textId="77777777" w:rsidR="00B57D4E" w:rsidRPr="006D64E0" w:rsidRDefault="00B57D4E" w:rsidP="00B57D4E">
            <w:pPr>
              <w:snapToGrid w:val="0"/>
            </w:pPr>
          </w:p>
        </w:tc>
        <w:tc>
          <w:tcPr>
            <w:tcW w:w="1546" w:type="pct"/>
          </w:tcPr>
          <w:p w14:paraId="576FFF6B" w14:textId="24F989F1" w:rsidR="00B57D4E" w:rsidRPr="006D64E0" w:rsidRDefault="00B57D4E" w:rsidP="00B57D4E">
            <w:pPr>
              <w:pStyle w:val="aa"/>
              <w:numPr>
                <w:ilvl w:val="0"/>
                <w:numId w:val="7"/>
              </w:numPr>
              <w:snapToGrid w:val="0"/>
              <w:ind w:leftChars="0"/>
            </w:pPr>
            <w:r w:rsidRPr="005E2F25">
              <w:rPr>
                <w:rFonts w:ascii="標楷體" w:hAnsi="標楷體"/>
                <w:b/>
                <w:bCs/>
              </w:rPr>
              <w:t>法案訂定或修訂應與業者充分溝通，且應針對利害相關業者召開研商會議，避免法案訂定後不符業者實務而窒礙難行。</w:t>
            </w:r>
          </w:p>
        </w:tc>
        <w:tc>
          <w:tcPr>
            <w:tcW w:w="364" w:type="pct"/>
          </w:tcPr>
          <w:p w14:paraId="37573D46" w14:textId="77777777" w:rsidR="00B57D4E" w:rsidRPr="00BC5E57" w:rsidRDefault="00B57D4E" w:rsidP="00B57D4E">
            <w:pPr>
              <w:snapToGrid w:val="0"/>
              <w:ind w:left="-34" w:hanging="6"/>
              <w:jc w:val="center"/>
              <w:rPr>
                <w:rFonts w:ascii="標楷體" w:hAnsi="標楷體"/>
              </w:rPr>
            </w:pPr>
          </w:p>
        </w:tc>
        <w:tc>
          <w:tcPr>
            <w:tcW w:w="1909" w:type="pct"/>
          </w:tcPr>
          <w:p w14:paraId="674D3339" w14:textId="34E0E898" w:rsidR="00B57D4E" w:rsidRPr="00F45397" w:rsidRDefault="00B57D4E" w:rsidP="00B57D4E">
            <w:pPr>
              <w:pStyle w:val="Standard"/>
              <w:snapToGrid w:val="0"/>
              <w:ind w:left="-34" w:hanging="6"/>
              <w:rPr>
                <w:rFonts w:eastAsia="標楷體"/>
                <w:szCs w:val="28"/>
              </w:rPr>
            </w:pPr>
            <w:r w:rsidRPr="00F45397">
              <w:rPr>
                <w:rFonts w:eastAsia="標楷體" w:hint="eastAsia"/>
                <w:szCs w:val="28"/>
              </w:rPr>
              <w:t>環境部主管法規訂定或修正，均依行政程序法第</w:t>
            </w:r>
            <w:r w:rsidRPr="00F45397">
              <w:rPr>
                <w:rFonts w:eastAsia="標楷體" w:hint="eastAsia"/>
                <w:szCs w:val="28"/>
              </w:rPr>
              <w:t>154</w:t>
            </w:r>
            <w:r w:rsidRPr="00F45397">
              <w:rPr>
                <w:rFonts w:eastAsia="標楷體" w:hint="eastAsia"/>
                <w:szCs w:val="28"/>
              </w:rPr>
              <w:t>條及行政院公共政策網路參與實施要點規定，將草案於行政院公報及公共政策網路參與平臺公告周知，並依法案涉及層面，邀集相關機關、地方自治團體或相關環保、利益團體辦理研商會，及通知有關立法委員、相關工商團體、外國</w:t>
            </w:r>
            <w:r w:rsidRPr="00F45397">
              <w:rPr>
                <w:rFonts w:eastAsia="標楷體" w:hint="eastAsia"/>
                <w:szCs w:val="28"/>
              </w:rPr>
              <w:lastRenderedPageBreak/>
              <w:t>商會在臺組織</w:t>
            </w:r>
            <w:r>
              <w:rPr>
                <w:rFonts w:eastAsia="標楷體" w:hint="eastAsia"/>
                <w:szCs w:val="28"/>
              </w:rPr>
              <w:t>及</w:t>
            </w:r>
            <w:r w:rsidRPr="00F45397">
              <w:rPr>
                <w:rFonts w:eastAsia="標楷體" w:hint="eastAsia"/>
                <w:szCs w:val="28"/>
              </w:rPr>
              <w:t>利害關係人參加。</w:t>
            </w:r>
          </w:p>
        </w:tc>
        <w:tc>
          <w:tcPr>
            <w:tcW w:w="364" w:type="pct"/>
          </w:tcPr>
          <w:p w14:paraId="473262B9" w14:textId="77777777" w:rsidR="004B368F" w:rsidRPr="00B57D4E" w:rsidRDefault="004B368F" w:rsidP="004B368F">
            <w:pPr>
              <w:jc w:val="center"/>
            </w:pPr>
            <w:r w:rsidRPr="00B57D4E">
              <w:rPr>
                <w:rFonts w:hint="eastAsia"/>
              </w:rPr>
              <w:lastRenderedPageBreak/>
              <w:t>□是</w:t>
            </w:r>
          </w:p>
          <w:p w14:paraId="0986766B" w14:textId="73021C7C" w:rsidR="00B57D4E" w:rsidRPr="00B57D4E" w:rsidRDefault="004B368F" w:rsidP="004B368F">
            <w:pPr>
              <w:jc w:val="center"/>
            </w:pPr>
            <w:r w:rsidRPr="00B57D4E">
              <w:rPr>
                <w:rFonts w:hint="eastAsia"/>
              </w:rPr>
              <w:t>□否</w:t>
            </w:r>
          </w:p>
        </w:tc>
        <w:tc>
          <w:tcPr>
            <w:tcW w:w="364" w:type="pct"/>
          </w:tcPr>
          <w:p w14:paraId="0679AAE9" w14:textId="77777777" w:rsidR="00B57D4E" w:rsidRPr="00F45397" w:rsidRDefault="00B57D4E" w:rsidP="00B57D4E">
            <w:pPr>
              <w:pStyle w:val="Standard"/>
              <w:snapToGrid w:val="0"/>
              <w:ind w:left="-34" w:hanging="6"/>
              <w:rPr>
                <w:rFonts w:eastAsia="標楷體"/>
                <w:szCs w:val="28"/>
              </w:rPr>
            </w:pPr>
          </w:p>
        </w:tc>
      </w:tr>
      <w:tr w:rsidR="00B57D4E" w:rsidRPr="006D64E0" w14:paraId="23BDC279" w14:textId="049E5D6D" w:rsidTr="004B368F">
        <w:trPr>
          <w:jc w:val="center"/>
        </w:trPr>
        <w:tc>
          <w:tcPr>
            <w:tcW w:w="453" w:type="pct"/>
            <w:vMerge/>
          </w:tcPr>
          <w:p w14:paraId="4B6F8D11" w14:textId="77777777" w:rsidR="00B57D4E" w:rsidRPr="006D64E0" w:rsidRDefault="00B57D4E" w:rsidP="00B57D4E">
            <w:pPr>
              <w:snapToGrid w:val="0"/>
            </w:pPr>
          </w:p>
        </w:tc>
        <w:tc>
          <w:tcPr>
            <w:tcW w:w="1546" w:type="pct"/>
          </w:tcPr>
          <w:p w14:paraId="57305419" w14:textId="142DAAB6" w:rsidR="00B57D4E" w:rsidRPr="006D64E0" w:rsidRDefault="00B57D4E" w:rsidP="00B57D4E">
            <w:pPr>
              <w:pStyle w:val="aa"/>
              <w:numPr>
                <w:ilvl w:val="0"/>
                <w:numId w:val="7"/>
              </w:numPr>
              <w:snapToGrid w:val="0"/>
              <w:ind w:leftChars="0"/>
            </w:pPr>
            <w:r w:rsidRPr="005E2F25">
              <w:rPr>
                <w:rFonts w:ascii="標楷體" w:hAnsi="標楷體"/>
                <w:b/>
                <w:bCs/>
              </w:rPr>
              <w:t>地方法案訂定或執行須符合行政程序，例如法案訂定或修訂不應違背母法、定義不明或空白授權。</w:t>
            </w:r>
          </w:p>
        </w:tc>
        <w:tc>
          <w:tcPr>
            <w:tcW w:w="364" w:type="pct"/>
          </w:tcPr>
          <w:p w14:paraId="02108746" w14:textId="77777777" w:rsidR="00B57D4E" w:rsidRPr="00BC5E57" w:rsidRDefault="00B57D4E" w:rsidP="00B57D4E">
            <w:pPr>
              <w:snapToGrid w:val="0"/>
              <w:ind w:left="-34" w:hanging="6"/>
              <w:jc w:val="center"/>
              <w:rPr>
                <w:rFonts w:ascii="標楷體" w:hAnsi="標楷體"/>
              </w:rPr>
            </w:pPr>
          </w:p>
        </w:tc>
        <w:tc>
          <w:tcPr>
            <w:tcW w:w="1909" w:type="pct"/>
          </w:tcPr>
          <w:p w14:paraId="45CB4FB6" w14:textId="283CA67B" w:rsidR="00B57D4E" w:rsidRPr="00F45397" w:rsidRDefault="00B57D4E" w:rsidP="00B57D4E">
            <w:pPr>
              <w:pStyle w:val="Standard"/>
              <w:snapToGrid w:val="0"/>
              <w:ind w:left="-34" w:hanging="6"/>
              <w:rPr>
                <w:rFonts w:eastAsia="標楷體"/>
                <w:szCs w:val="28"/>
              </w:rPr>
            </w:pPr>
            <w:r w:rsidRPr="00F45397">
              <w:rPr>
                <w:rFonts w:eastAsia="標楷體" w:hint="eastAsia"/>
                <w:szCs w:val="28"/>
              </w:rPr>
              <w:t>環境部收受審議地方自治條例或自治規則，均依司法院釋字第</w:t>
            </w:r>
            <w:r w:rsidRPr="00F45397">
              <w:rPr>
                <w:rFonts w:eastAsia="標楷體" w:hint="eastAsia"/>
                <w:szCs w:val="28"/>
              </w:rPr>
              <w:t>498</w:t>
            </w:r>
            <w:r w:rsidRPr="00F45397">
              <w:rPr>
                <w:rFonts w:eastAsia="標楷體" w:hint="eastAsia"/>
                <w:szCs w:val="28"/>
              </w:rPr>
              <w:t>號及第</w:t>
            </w:r>
            <w:r w:rsidRPr="00F45397">
              <w:rPr>
                <w:rFonts w:eastAsia="標楷體" w:hint="eastAsia"/>
                <w:szCs w:val="28"/>
              </w:rPr>
              <w:t>553</w:t>
            </w:r>
            <w:r w:rsidRPr="00F45397">
              <w:rPr>
                <w:rFonts w:eastAsia="標楷體" w:hint="eastAsia"/>
                <w:szCs w:val="28"/>
              </w:rPr>
              <w:t>號解釋「中央對地方自治團體辦理自治法規，依法僅得為適法性與否監督，而不得為適當性監督。對於辦理核定及備查縣（市）自治法規時，應敘明其內容有無牴觸憲法、法律或基於法律授權之法規，而無須再審查其內容有無不妥適之處，以落實適法性監督之意旨」之意旨辦理，如地方自治條例或自治規則有抵觸母法或定義不明之情事，環境部均依程序督促地方改正。</w:t>
            </w:r>
          </w:p>
        </w:tc>
        <w:tc>
          <w:tcPr>
            <w:tcW w:w="364" w:type="pct"/>
          </w:tcPr>
          <w:p w14:paraId="3E809FD0" w14:textId="77777777" w:rsidR="004B368F" w:rsidRPr="00B57D4E" w:rsidRDefault="004B368F" w:rsidP="004B368F">
            <w:pPr>
              <w:jc w:val="center"/>
            </w:pPr>
            <w:r w:rsidRPr="00B57D4E">
              <w:rPr>
                <w:rFonts w:hint="eastAsia"/>
              </w:rPr>
              <w:t>□是</w:t>
            </w:r>
          </w:p>
          <w:p w14:paraId="4A72DB97" w14:textId="677FB811" w:rsidR="00B57D4E" w:rsidRPr="00B57D4E" w:rsidRDefault="004B368F" w:rsidP="004B368F">
            <w:pPr>
              <w:jc w:val="center"/>
            </w:pPr>
            <w:r w:rsidRPr="00B57D4E">
              <w:rPr>
                <w:rFonts w:hint="eastAsia"/>
              </w:rPr>
              <w:t>□否</w:t>
            </w:r>
          </w:p>
        </w:tc>
        <w:tc>
          <w:tcPr>
            <w:tcW w:w="364" w:type="pct"/>
          </w:tcPr>
          <w:p w14:paraId="335F0427" w14:textId="77777777" w:rsidR="00B57D4E" w:rsidRPr="00F45397" w:rsidRDefault="00B57D4E" w:rsidP="00B57D4E">
            <w:pPr>
              <w:pStyle w:val="Standard"/>
              <w:snapToGrid w:val="0"/>
              <w:ind w:left="-34" w:hanging="6"/>
              <w:rPr>
                <w:rFonts w:eastAsia="標楷體"/>
                <w:szCs w:val="28"/>
              </w:rPr>
            </w:pPr>
          </w:p>
        </w:tc>
      </w:tr>
      <w:tr w:rsidR="00B57D4E" w:rsidRPr="006D64E0" w14:paraId="5B7315B7" w14:textId="5F2F0CE8" w:rsidTr="004B368F">
        <w:trPr>
          <w:jc w:val="center"/>
        </w:trPr>
        <w:tc>
          <w:tcPr>
            <w:tcW w:w="453" w:type="pct"/>
            <w:vMerge w:val="restart"/>
          </w:tcPr>
          <w:p w14:paraId="41DA6F21" w14:textId="77777777" w:rsidR="00B57D4E" w:rsidRPr="006D64E0" w:rsidRDefault="00B57D4E" w:rsidP="00B57D4E">
            <w:pPr>
              <w:snapToGrid w:val="0"/>
              <w:ind w:leftChars="-33" w:left="339" w:hangingChars="154" w:hanging="431"/>
            </w:pPr>
            <w:r w:rsidRPr="002C0CB4">
              <w:rPr>
                <w:bCs/>
              </w:rPr>
              <w:t>八、設備元件洩漏裁處以記點為原則，廢氣燃燒塔排放量應</w:t>
            </w:r>
            <w:r w:rsidRPr="002C0CB4">
              <w:rPr>
                <w:bCs/>
              </w:rPr>
              <w:lastRenderedPageBreak/>
              <w:t>合理計算</w:t>
            </w:r>
          </w:p>
        </w:tc>
        <w:tc>
          <w:tcPr>
            <w:tcW w:w="1546" w:type="pct"/>
          </w:tcPr>
          <w:p w14:paraId="349DE857" w14:textId="36FAB886" w:rsidR="00B57D4E" w:rsidRPr="006D64E0" w:rsidRDefault="00B57D4E" w:rsidP="00B57D4E">
            <w:pPr>
              <w:pStyle w:val="aa"/>
              <w:numPr>
                <w:ilvl w:val="0"/>
                <w:numId w:val="9"/>
              </w:numPr>
              <w:snapToGrid w:val="0"/>
              <w:ind w:leftChars="0"/>
              <w:jc w:val="left"/>
            </w:pPr>
            <w:r w:rsidRPr="005E2F25">
              <w:rPr>
                <w:rFonts w:ascii="標楷體" w:hAnsi="標楷體"/>
                <w:b/>
                <w:bCs/>
              </w:rPr>
              <w:lastRenderedPageBreak/>
              <w:t>建議設備元件洩漏值超過法定排放標準，應以計點原則進行裁罰，當超過一定點數後方開罰單，避免造成裁罰過於嚴苛之情形。</w:t>
            </w:r>
          </w:p>
        </w:tc>
        <w:tc>
          <w:tcPr>
            <w:tcW w:w="364" w:type="pct"/>
          </w:tcPr>
          <w:p w14:paraId="5C0BD5C6" w14:textId="77777777" w:rsidR="00B57D4E" w:rsidRPr="00BC5E57" w:rsidRDefault="00B57D4E" w:rsidP="00B57D4E">
            <w:pPr>
              <w:snapToGrid w:val="0"/>
              <w:ind w:left="-34" w:hanging="6"/>
              <w:jc w:val="center"/>
              <w:rPr>
                <w:rFonts w:ascii="標楷體" w:hAnsi="標楷體"/>
              </w:rPr>
            </w:pPr>
          </w:p>
        </w:tc>
        <w:tc>
          <w:tcPr>
            <w:tcW w:w="1909" w:type="pct"/>
          </w:tcPr>
          <w:p w14:paraId="24C2ACFC" w14:textId="4C3A5857" w:rsidR="00B57D4E" w:rsidRPr="00F45397" w:rsidRDefault="00B57D4E" w:rsidP="00B57D4E">
            <w:pPr>
              <w:pStyle w:val="Standard"/>
              <w:snapToGrid w:val="0"/>
              <w:ind w:left="-34" w:hanging="6"/>
              <w:rPr>
                <w:rFonts w:eastAsia="標楷體"/>
                <w:szCs w:val="28"/>
              </w:rPr>
            </w:pPr>
            <w:r>
              <w:rPr>
                <w:rFonts w:eastAsia="標楷體" w:hint="eastAsia"/>
                <w:szCs w:val="28"/>
              </w:rPr>
              <w:t>環境部</w:t>
            </w:r>
            <w:r w:rsidRPr="00F45397">
              <w:rPr>
                <w:rFonts w:eastAsia="標楷體" w:hint="eastAsia"/>
                <w:szCs w:val="28"/>
              </w:rPr>
              <w:t>已於</w:t>
            </w:r>
            <w:r w:rsidRPr="00F45397">
              <w:rPr>
                <w:rFonts w:eastAsia="標楷體" w:hint="eastAsia"/>
                <w:szCs w:val="28"/>
              </w:rPr>
              <w:t>2024</w:t>
            </w:r>
            <w:r w:rsidRPr="00F45397">
              <w:rPr>
                <w:rFonts w:eastAsia="標楷體" w:hint="eastAsia"/>
                <w:szCs w:val="28"/>
              </w:rPr>
              <w:t>年</w:t>
            </w:r>
            <w:r w:rsidRPr="00F45397">
              <w:rPr>
                <w:rFonts w:eastAsia="標楷體" w:hint="eastAsia"/>
                <w:szCs w:val="28"/>
              </w:rPr>
              <w:t>9</w:t>
            </w:r>
            <w:r w:rsidRPr="00F45397">
              <w:rPr>
                <w:rFonts w:eastAsia="標楷體" w:hint="eastAsia"/>
                <w:szCs w:val="28"/>
              </w:rPr>
              <w:t>月</w:t>
            </w:r>
            <w:r w:rsidRPr="00F45397">
              <w:rPr>
                <w:rFonts w:eastAsia="標楷體" w:hint="eastAsia"/>
                <w:szCs w:val="28"/>
              </w:rPr>
              <w:t>2</w:t>
            </w:r>
            <w:r w:rsidRPr="00F45397">
              <w:rPr>
                <w:rFonts w:eastAsia="標楷體" w:hint="eastAsia"/>
                <w:szCs w:val="28"/>
              </w:rPr>
              <w:t>日公告修正草案，並召開研商會。</w:t>
            </w:r>
          </w:p>
        </w:tc>
        <w:tc>
          <w:tcPr>
            <w:tcW w:w="364" w:type="pct"/>
          </w:tcPr>
          <w:p w14:paraId="05929763" w14:textId="77777777" w:rsidR="004B368F" w:rsidRPr="00B57D4E" w:rsidRDefault="004B368F" w:rsidP="004B368F">
            <w:pPr>
              <w:jc w:val="center"/>
            </w:pPr>
            <w:r w:rsidRPr="00B57D4E">
              <w:rPr>
                <w:rFonts w:hint="eastAsia"/>
              </w:rPr>
              <w:t>□是</w:t>
            </w:r>
          </w:p>
          <w:p w14:paraId="2B0EF7B9" w14:textId="63C67513" w:rsidR="00B57D4E" w:rsidRPr="00B57D4E" w:rsidRDefault="004B368F" w:rsidP="004B368F">
            <w:pPr>
              <w:jc w:val="center"/>
            </w:pPr>
            <w:r w:rsidRPr="00B57D4E">
              <w:rPr>
                <w:rFonts w:hint="eastAsia"/>
              </w:rPr>
              <w:t>□否</w:t>
            </w:r>
          </w:p>
        </w:tc>
        <w:tc>
          <w:tcPr>
            <w:tcW w:w="364" w:type="pct"/>
          </w:tcPr>
          <w:p w14:paraId="78424D12" w14:textId="77777777" w:rsidR="00B57D4E" w:rsidRDefault="00B57D4E" w:rsidP="00B57D4E">
            <w:pPr>
              <w:pStyle w:val="Standard"/>
              <w:snapToGrid w:val="0"/>
              <w:ind w:left="-34" w:hanging="6"/>
              <w:rPr>
                <w:rFonts w:eastAsia="標楷體"/>
                <w:szCs w:val="28"/>
              </w:rPr>
            </w:pPr>
          </w:p>
        </w:tc>
      </w:tr>
      <w:tr w:rsidR="00B57D4E" w:rsidRPr="006D64E0" w14:paraId="21669A55" w14:textId="229395B7" w:rsidTr="004B368F">
        <w:trPr>
          <w:jc w:val="center"/>
        </w:trPr>
        <w:tc>
          <w:tcPr>
            <w:tcW w:w="453" w:type="pct"/>
            <w:vMerge/>
          </w:tcPr>
          <w:p w14:paraId="6914E2F9" w14:textId="77777777" w:rsidR="00B57D4E" w:rsidRPr="006D64E0" w:rsidRDefault="00B57D4E" w:rsidP="00B57D4E">
            <w:pPr>
              <w:snapToGrid w:val="0"/>
            </w:pPr>
          </w:p>
        </w:tc>
        <w:tc>
          <w:tcPr>
            <w:tcW w:w="1546" w:type="pct"/>
          </w:tcPr>
          <w:p w14:paraId="45F397AD" w14:textId="4B85AD31" w:rsidR="00B57D4E" w:rsidRPr="006D64E0" w:rsidRDefault="00B57D4E" w:rsidP="00B57D4E">
            <w:pPr>
              <w:pStyle w:val="aa"/>
              <w:numPr>
                <w:ilvl w:val="0"/>
                <w:numId w:val="9"/>
              </w:numPr>
              <w:snapToGrid w:val="0"/>
              <w:ind w:leftChars="0"/>
            </w:pPr>
            <w:r w:rsidRPr="00C661E5">
              <w:rPr>
                <w:rFonts w:ascii="標楷體" w:hAnsi="標楷體"/>
                <w:b/>
                <w:bCs/>
              </w:rPr>
              <w:t>建議宜比照氫氣納入排除對象，以符合實際情形，同時應針對特定型式之流量計，直接剔除干擾</w:t>
            </w:r>
            <w:r w:rsidRPr="00C661E5">
              <w:rPr>
                <w:rFonts w:ascii="標楷體" w:hAnsi="標楷體"/>
                <w:b/>
                <w:bCs/>
              </w:rPr>
              <w:lastRenderedPageBreak/>
              <w:t>流量，以避免外界誤解廢氣燃燒塔使用的狀況。</w:t>
            </w:r>
          </w:p>
        </w:tc>
        <w:tc>
          <w:tcPr>
            <w:tcW w:w="364" w:type="pct"/>
          </w:tcPr>
          <w:p w14:paraId="7A3FB898" w14:textId="77777777" w:rsidR="00B57D4E" w:rsidRPr="00BC5E57" w:rsidRDefault="00B57D4E" w:rsidP="00B57D4E">
            <w:pPr>
              <w:snapToGrid w:val="0"/>
              <w:ind w:left="-34" w:hanging="6"/>
              <w:jc w:val="center"/>
              <w:rPr>
                <w:rFonts w:ascii="標楷體" w:hAnsi="標楷體"/>
              </w:rPr>
            </w:pPr>
          </w:p>
        </w:tc>
        <w:tc>
          <w:tcPr>
            <w:tcW w:w="1909" w:type="pct"/>
          </w:tcPr>
          <w:p w14:paraId="0E530154" w14:textId="403E8C64" w:rsidR="00B57D4E" w:rsidRPr="00F45397" w:rsidRDefault="00B57D4E" w:rsidP="00B57D4E">
            <w:pPr>
              <w:pStyle w:val="Standard"/>
              <w:snapToGrid w:val="0"/>
              <w:ind w:left="-34" w:hanging="6"/>
              <w:rPr>
                <w:rFonts w:eastAsia="標楷體"/>
                <w:szCs w:val="28"/>
              </w:rPr>
            </w:pPr>
            <w:r w:rsidRPr="00491AC2">
              <w:rPr>
                <w:rFonts w:eastAsia="標楷體" w:hint="eastAsia"/>
                <w:szCs w:val="28"/>
              </w:rPr>
              <w:t>廢氣燃燒塔之管制係以製程整體廢氣排放量為管制標的，並促使業者推動全廠製程廢氣回收再利用或妥善處理後排放。有關廢氣燃燒塔流量之</w:t>
            </w:r>
            <w:r w:rsidRPr="00491AC2">
              <w:rPr>
                <w:rFonts w:eastAsia="標楷體" w:hint="eastAsia"/>
                <w:szCs w:val="28"/>
              </w:rPr>
              <w:lastRenderedPageBreak/>
              <w:t>認定，係以實際排放情形作為認定依據</w:t>
            </w:r>
            <w:r w:rsidRPr="00491AC2">
              <w:rPr>
                <w:rFonts w:eastAsia="標楷體" w:hint="eastAsia"/>
                <w:szCs w:val="28"/>
              </w:rPr>
              <w:t>(</w:t>
            </w:r>
            <w:r w:rsidRPr="00491AC2">
              <w:rPr>
                <w:rFonts w:eastAsia="標楷體" w:hint="eastAsia"/>
                <w:szCs w:val="28"/>
              </w:rPr>
              <w:t>如破水封後之流量</w:t>
            </w:r>
            <w:r w:rsidRPr="00491AC2">
              <w:rPr>
                <w:rFonts w:eastAsia="標楷體" w:hint="eastAsia"/>
                <w:szCs w:val="28"/>
              </w:rPr>
              <w:t>)</w:t>
            </w:r>
            <w:r w:rsidRPr="00491AC2">
              <w:rPr>
                <w:rFonts w:eastAsia="標楷體" w:hint="eastAsia"/>
                <w:szCs w:val="28"/>
              </w:rPr>
              <w:t>，另倘為流量為負值之情形，則會予以排除不計入累計流量。</w:t>
            </w:r>
          </w:p>
        </w:tc>
        <w:tc>
          <w:tcPr>
            <w:tcW w:w="364" w:type="pct"/>
          </w:tcPr>
          <w:p w14:paraId="1A43C988" w14:textId="77777777" w:rsidR="004B368F" w:rsidRPr="00B57D4E" w:rsidRDefault="004B368F" w:rsidP="004B368F">
            <w:pPr>
              <w:jc w:val="center"/>
            </w:pPr>
            <w:r w:rsidRPr="00B57D4E">
              <w:rPr>
                <w:rFonts w:hint="eastAsia"/>
              </w:rPr>
              <w:lastRenderedPageBreak/>
              <w:t>□是</w:t>
            </w:r>
          </w:p>
          <w:p w14:paraId="12E34FCC" w14:textId="35973070" w:rsidR="00B57D4E" w:rsidRPr="00B57D4E" w:rsidRDefault="004B368F" w:rsidP="004B368F">
            <w:pPr>
              <w:jc w:val="center"/>
            </w:pPr>
            <w:r w:rsidRPr="00B57D4E">
              <w:rPr>
                <w:rFonts w:hint="eastAsia"/>
              </w:rPr>
              <w:t>□否</w:t>
            </w:r>
          </w:p>
        </w:tc>
        <w:tc>
          <w:tcPr>
            <w:tcW w:w="364" w:type="pct"/>
          </w:tcPr>
          <w:p w14:paraId="3578EF12" w14:textId="77777777" w:rsidR="00B57D4E" w:rsidRPr="00491AC2" w:rsidRDefault="00B57D4E" w:rsidP="00B57D4E">
            <w:pPr>
              <w:pStyle w:val="Standard"/>
              <w:snapToGrid w:val="0"/>
              <w:ind w:left="-34" w:hanging="6"/>
              <w:rPr>
                <w:rFonts w:eastAsia="標楷體"/>
                <w:szCs w:val="28"/>
              </w:rPr>
            </w:pPr>
          </w:p>
        </w:tc>
      </w:tr>
      <w:tr w:rsidR="00B57D4E" w:rsidRPr="006D64E0" w14:paraId="25C9FBA1" w14:textId="7B785496" w:rsidTr="004B368F">
        <w:trPr>
          <w:jc w:val="center"/>
        </w:trPr>
        <w:tc>
          <w:tcPr>
            <w:tcW w:w="453" w:type="pct"/>
            <w:vMerge w:val="restart"/>
          </w:tcPr>
          <w:p w14:paraId="783B65CC" w14:textId="77777777" w:rsidR="00B57D4E" w:rsidRPr="002C0CB4" w:rsidRDefault="00B57D4E" w:rsidP="00B57D4E">
            <w:pPr>
              <w:snapToGrid w:val="0"/>
              <w:ind w:leftChars="-33" w:left="339" w:hangingChars="154" w:hanging="431"/>
              <w:rPr>
                <w:bCs/>
              </w:rPr>
            </w:pPr>
            <w:r w:rsidRPr="002C0CB4">
              <w:rPr>
                <w:bCs/>
              </w:rPr>
              <w:t>九、針對全氟辛酸等列管及新增項目管制全濃度恐造成產業衝擊</w:t>
            </w:r>
          </w:p>
        </w:tc>
        <w:tc>
          <w:tcPr>
            <w:tcW w:w="1546" w:type="pct"/>
          </w:tcPr>
          <w:p w14:paraId="230D8941" w14:textId="625219B3" w:rsidR="00B57D4E" w:rsidRPr="006D64E0" w:rsidRDefault="00B57D4E" w:rsidP="00B57D4E">
            <w:pPr>
              <w:pStyle w:val="aa"/>
              <w:numPr>
                <w:ilvl w:val="0"/>
                <w:numId w:val="10"/>
              </w:numPr>
              <w:snapToGrid w:val="0"/>
              <w:ind w:leftChars="0"/>
            </w:pPr>
            <w:r w:rsidRPr="00C661E5">
              <w:rPr>
                <w:rFonts w:ascii="標楷體" w:hAnsi="標楷體"/>
                <w:b/>
                <w:bCs/>
              </w:rPr>
              <w:t>全氟辛酸及全氟辛烷磺酸及其鹽類與相關化合物，列管之濃度從</w:t>
            </w:r>
            <w:r w:rsidRPr="00C661E5">
              <w:rPr>
                <w:b/>
                <w:bCs/>
              </w:rPr>
              <w:t>100ppm</w:t>
            </w:r>
            <w:r w:rsidRPr="00C661E5">
              <w:rPr>
                <w:rFonts w:ascii="標楷體" w:hAnsi="標楷體"/>
                <w:b/>
                <w:bCs/>
              </w:rPr>
              <w:t>先調降至</w:t>
            </w:r>
            <w:r w:rsidRPr="00C661E5">
              <w:rPr>
                <w:b/>
                <w:bCs/>
              </w:rPr>
              <w:t>50ppm</w:t>
            </w:r>
            <w:r w:rsidRPr="00C661E5">
              <w:rPr>
                <w:rFonts w:ascii="標楷體" w:hAnsi="標楷體"/>
                <w:b/>
                <w:bCs/>
              </w:rPr>
              <w:t>，再逐年輔導調降至與歐盟相同之</w:t>
            </w:r>
            <w:r w:rsidRPr="00C661E5">
              <w:rPr>
                <w:b/>
                <w:bCs/>
              </w:rPr>
              <w:t>1mg/kg(1ppm)</w:t>
            </w:r>
            <w:r w:rsidRPr="00C661E5">
              <w:rPr>
                <w:rFonts w:ascii="標楷體" w:hAnsi="標楷體"/>
                <w:b/>
                <w:bCs/>
              </w:rPr>
              <w:t>。</w:t>
            </w:r>
          </w:p>
        </w:tc>
        <w:tc>
          <w:tcPr>
            <w:tcW w:w="364" w:type="pct"/>
          </w:tcPr>
          <w:p w14:paraId="0D9DFC4C" w14:textId="77777777" w:rsidR="00B57D4E" w:rsidRPr="00BC5E57" w:rsidRDefault="00B57D4E" w:rsidP="00B57D4E">
            <w:pPr>
              <w:snapToGrid w:val="0"/>
              <w:ind w:left="-34" w:hanging="6"/>
              <w:jc w:val="center"/>
              <w:rPr>
                <w:rFonts w:ascii="標楷體" w:hAnsi="標楷體"/>
              </w:rPr>
            </w:pPr>
          </w:p>
        </w:tc>
        <w:tc>
          <w:tcPr>
            <w:tcW w:w="1909" w:type="pct"/>
          </w:tcPr>
          <w:p w14:paraId="4932328C" w14:textId="3ACF4858" w:rsidR="00B57D4E" w:rsidRPr="00F45397" w:rsidRDefault="00B57D4E" w:rsidP="00B57D4E">
            <w:pPr>
              <w:pStyle w:val="Standard"/>
              <w:snapToGrid w:val="0"/>
              <w:rPr>
                <w:rFonts w:eastAsia="標楷體"/>
                <w:szCs w:val="28"/>
              </w:rPr>
            </w:pPr>
            <w:r w:rsidRPr="00EE35B7">
              <w:rPr>
                <w:rFonts w:eastAsia="標楷體" w:hint="eastAsia"/>
                <w:szCs w:val="28"/>
              </w:rPr>
              <w:t>環境部化學物質管理署</w:t>
            </w:r>
            <w:r w:rsidRPr="00F45397">
              <w:rPr>
                <w:rFonts w:eastAsia="標楷體" w:hint="eastAsia"/>
                <w:szCs w:val="28"/>
              </w:rPr>
              <w:t>參照歐盟非蓄意添加之微量污染物閾值規定，增訂物質或混合物所含全氟及多氟烷基物質之濃度符合所列閾值且非屬故意添加，則不受「毒性及關注化學物質管理法」管制，與國際管制範疇一致。</w:t>
            </w:r>
          </w:p>
        </w:tc>
        <w:tc>
          <w:tcPr>
            <w:tcW w:w="364" w:type="pct"/>
          </w:tcPr>
          <w:p w14:paraId="55859F87" w14:textId="77777777" w:rsidR="004B368F" w:rsidRPr="00B57D4E" w:rsidRDefault="004B368F" w:rsidP="004B368F">
            <w:pPr>
              <w:jc w:val="center"/>
            </w:pPr>
            <w:r w:rsidRPr="00B57D4E">
              <w:rPr>
                <w:rFonts w:hint="eastAsia"/>
              </w:rPr>
              <w:t>□是</w:t>
            </w:r>
          </w:p>
          <w:p w14:paraId="5251F088" w14:textId="0245D6D6" w:rsidR="00B57D4E" w:rsidRPr="00B57D4E" w:rsidRDefault="004B368F" w:rsidP="004B368F">
            <w:pPr>
              <w:jc w:val="center"/>
            </w:pPr>
            <w:r w:rsidRPr="00B57D4E">
              <w:rPr>
                <w:rFonts w:hint="eastAsia"/>
              </w:rPr>
              <w:t>□否</w:t>
            </w:r>
          </w:p>
        </w:tc>
        <w:tc>
          <w:tcPr>
            <w:tcW w:w="364" w:type="pct"/>
          </w:tcPr>
          <w:p w14:paraId="2C857CEE" w14:textId="77777777" w:rsidR="00B57D4E" w:rsidRPr="00EE35B7" w:rsidRDefault="00B57D4E" w:rsidP="00B57D4E">
            <w:pPr>
              <w:pStyle w:val="Standard"/>
              <w:snapToGrid w:val="0"/>
              <w:rPr>
                <w:rFonts w:eastAsia="標楷體"/>
                <w:szCs w:val="28"/>
              </w:rPr>
            </w:pPr>
          </w:p>
        </w:tc>
      </w:tr>
      <w:tr w:rsidR="00B57D4E" w:rsidRPr="006D64E0" w14:paraId="6E1D7D7E" w14:textId="1816830A" w:rsidTr="004B368F">
        <w:trPr>
          <w:jc w:val="center"/>
        </w:trPr>
        <w:tc>
          <w:tcPr>
            <w:tcW w:w="453" w:type="pct"/>
            <w:vMerge/>
          </w:tcPr>
          <w:p w14:paraId="50C71000" w14:textId="77777777" w:rsidR="00B57D4E" w:rsidRPr="006D64E0" w:rsidRDefault="00B57D4E" w:rsidP="00B57D4E">
            <w:pPr>
              <w:snapToGrid w:val="0"/>
            </w:pPr>
          </w:p>
        </w:tc>
        <w:tc>
          <w:tcPr>
            <w:tcW w:w="1546" w:type="pct"/>
          </w:tcPr>
          <w:p w14:paraId="026F5A46" w14:textId="02B0CD42" w:rsidR="00B57D4E" w:rsidRPr="006D64E0" w:rsidRDefault="00B57D4E" w:rsidP="00B57D4E">
            <w:pPr>
              <w:pStyle w:val="aa"/>
              <w:numPr>
                <w:ilvl w:val="0"/>
                <w:numId w:val="10"/>
              </w:numPr>
              <w:snapToGrid w:val="0"/>
              <w:ind w:leftChars="0"/>
            </w:pPr>
            <w:r w:rsidRPr="005E2F25">
              <w:rPr>
                <w:b/>
                <w:bCs/>
              </w:rPr>
              <w:t>全氟己烷磺酸及其鹽類與相關化合物之全氟烷基化合物，管制濃度比照全氟辛酸及全氟辛烷磺酸及其鹽類與相關化合物之濃度從</w:t>
            </w:r>
            <w:r w:rsidRPr="005E2F25">
              <w:rPr>
                <w:b/>
                <w:bCs/>
              </w:rPr>
              <w:t>100ppm</w:t>
            </w:r>
            <w:r w:rsidRPr="005E2F25">
              <w:rPr>
                <w:b/>
                <w:bCs/>
              </w:rPr>
              <w:t>先調降至</w:t>
            </w:r>
            <w:r w:rsidRPr="005E2F25">
              <w:rPr>
                <w:b/>
                <w:bCs/>
              </w:rPr>
              <w:t>50ppm</w:t>
            </w:r>
            <w:r w:rsidRPr="005E2F25">
              <w:rPr>
                <w:b/>
                <w:bCs/>
              </w:rPr>
              <w:t>，再逐年輔導調降至與歐盟相同之</w:t>
            </w:r>
            <w:r w:rsidRPr="005E2F25">
              <w:rPr>
                <w:b/>
                <w:bCs/>
              </w:rPr>
              <w:t>1mg/kg(1ppm)</w:t>
            </w:r>
            <w:r w:rsidRPr="005E2F25">
              <w:rPr>
                <w:b/>
                <w:bCs/>
              </w:rPr>
              <w:t>管制濃度。</w:t>
            </w:r>
          </w:p>
        </w:tc>
        <w:tc>
          <w:tcPr>
            <w:tcW w:w="364" w:type="pct"/>
          </w:tcPr>
          <w:p w14:paraId="2C6B34C9" w14:textId="77777777" w:rsidR="00B57D4E" w:rsidRPr="00BC5E57" w:rsidRDefault="00B57D4E" w:rsidP="00B57D4E">
            <w:pPr>
              <w:snapToGrid w:val="0"/>
              <w:ind w:left="-34" w:hanging="6"/>
              <w:jc w:val="center"/>
              <w:rPr>
                <w:rFonts w:ascii="標楷體" w:hAnsi="標楷體"/>
              </w:rPr>
            </w:pPr>
          </w:p>
        </w:tc>
        <w:tc>
          <w:tcPr>
            <w:tcW w:w="1909" w:type="pct"/>
          </w:tcPr>
          <w:p w14:paraId="79F604A7" w14:textId="1BC73E80" w:rsidR="00B57D4E" w:rsidRPr="00F45397" w:rsidRDefault="00B57D4E" w:rsidP="00B57D4E">
            <w:pPr>
              <w:pStyle w:val="Standard"/>
              <w:snapToGrid w:val="0"/>
              <w:rPr>
                <w:rFonts w:eastAsia="標楷體"/>
                <w:szCs w:val="28"/>
              </w:rPr>
            </w:pPr>
            <w:r>
              <w:rPr>
                <w:rFonts w:eastAsia="標楷體" w:hint="eastAsia"/>
                <w:szCs w:val="28"/>
              </w:rPr>
              <w:t>環境部</w:t>
            </w:r>
            <w:r w:rsidRPr="002B1700">
              <w:rPr>
                <w:rFonts w:eastAsia="標楷體" w:hint="eastAsia"/>
                <w:szCs w:val="28"/>
              </w:rPr>
              <w:t>化學物質管理署</w:t>
            </w:r>
            <w:r w:rsidRPr="00F45397">
              <w:rPr>
                <w:rFonts w:eastAsia="標楷體" w:hint="eastAsia"/>
                <w:szCs w:val="28"/>
              </w:rPr>
              <w:t>參照歐盟非蓄意添加之微量污染物閾值規定，增訂物質或混合物所含全氟及多氟烷基物質之濃度符合所列閾值且非屬故意添加，則不受「毒性及關注化學物質管理法」管制，與國際管制範疇一致。</w:t>
            </w:r>
          </w:p>
        </w:tc>
        <w:tc>
          <w:tcPr>
            <w:tcW w:w="364" w:type="pct"/>
          </w:tcPr>
          <w:p w14:paraId="6B807171" w14:textId="77777777" w:rsidR="004B368F" w:rsidRPr="00B57D4E" w:rsidRDefault="004B368F" w:rsidP="004B368F">
            <w:pPr>
              <w:jc w:val="center"/>
            </w:pPr>
            <w:r w:rsidRPr="00B57D4E">
              <w:rPr>
                <w:rFonts w:hint="eastAsia"/>
              </w:rPr>
              <w:t>□是</w:t>
            </w:r>
          </w:p>
          <w:p w14:paraId="32ADE289" w14:textId="398CFA61" w:rsidR="00B57D4E" w:rsidRPr="00B57D4E" w:rsidRDefault="004B368F" w:rsidP="004B368F">
            <w:pPr>
              <w:jc w:val="center"/>
            </w:pPr>
            <w:r w:rsidRPr="00B57D4E">
              <w:rPr>
                <w:rFonts w:hint="eastAsia"/>
              </w:rPr>
              <w:t>□否</w:t>
            </w:r>
          </w:p>
        </w:tc>
        <w:tc>
          <w:tcPr>
            <w:tcW w:w="364" w:type="pct"/>
          </w:tcPr>
          <w:p w14:paraId="53D87BAF" w14:textId="77777777" w:rsidR="00B57D4E" w:rsidRDefault="00B57D4E" w:rsidP="00B57D4E">
            <w:pPr>
              <w:pStyle w:val="Standard"/>
              <w:snapToGrid w:val="0"/>
              <w:rPr>
                <w:rFonts w:eastAsia="標楷體"/>
                <w:szCs w:val="28"/>
              </w:rPr>
            </w:pPr>
          </w:p>
        </w:tc>
      </w:tr>
    </w:tbl>
    <w:p w14:paraId="27CA193C" w14:textId="77777777" w:rsidR="00095848" w:rsidRPr="006D64E0" w:rsidRDefault="00095848" w:rsidP="00C86AE8">
      <w:pPr>
        <w:pStyle w:val="1"/>
        <w:snapToGrid w:val="0"/>
        <w:spacing w:beforeLines="50" w:afterLines="50" w:line="440" w:lineRule="exact"/>
      </w:pPr>
    </w:p>
    <w:sectPr w:rsidR="00095848" w:rsidRPr="006D64E0" w:rsidSect="00C661E5">
      <w:footerReference w:type="default" r:id="rId8"/>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D625B" w14:textId="77777777" w:rsidR="00D26A53" w:rsidRDefault="00D26A53" w:rsidP="00B8145E">
      <w:r>
        <w:separator/>
      </w:r>
    </w:p>
  </w:endnote>
  <w:endnote w:type="continuationSeparator" w:id="0">
    <w:p w14:paraId="59BACBE2" w14:textId="77777777" w:rsidR="00D26A53" w:rsidRDefault="00D26A53" w:rsidP="00B8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D404" w14:textId="77777777" w:rsidR="0049454B" w:rsidRDefault="0049454B" w:rsidP="0049454B">
    <w:pPr>
      <w:pStyle w:val="a8"/>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4D4D3" w14:textId="77777777" w:rsidR="00D26A53" w:rsidRDefault="00D26A53" w:rsidP="00B8145E">
      <w:r>
        <w:separator/>
      </w:r>
    </w:p>
  </w:footnote>
  <w:footnote w:type="continuationSeparator" w:id="0">
    <w:p w14:paraId="1C7F0D1A" w14:textId="77777777" w:rsidR="00D26A53" w:rsidRDefault="00D26A53" w:rsidP="00B8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C6C942"/>
    <w:lvl w:ilvl="0">
      <w:start w:val="1"/>
      <w:numFmt w:val="bullet"/>
      <w:pStyle w:val="a"/>
      <w:lvlText w:val=""/>
      <w:lvlJc w:val="left"/>
      <w:pPr>
        <w:tabs>
          <w:tab w:val="num" w:pos="590"/>
        </w:tabs>
        <w:ind w:leftChars="200" w:left="590" w:hangingChars="200" w:hanging="360"/>
      </w:pPr>
      <w:rPr>
        <w:rFonts w:ascii="Wingdings" w:hAnsi="Wingdings" w:hint="default"/>
      </w:rPr>
    </w:lvl>
  </w:abstractNum>
  <w:abstractNum w:abstractNumId="1" w15:restartNumberingAfterBreak="0">
    <w:nsid w:val="005D0B2E"/>
    <w:multiLevelType w:val="multilevel"/>
    <w:tmpl w:val="1C4609C0"/>
    <w:name w:val="工總白皮書議題回復彙整用224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 w15:restartNumberingAfterBreak="0">
    <w:nsid w:val="00FF6539"/>
    <w:multiLevelType w:val="hybridMultilevel"/>
    <w:tmpl w:val="1A8CE6D6"/>
    <w:name w:val="工總白皮書議題回復彙整用225232222222232222"/>
    <w:lvl w:ilvl="0" w:tplc="CA34B9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09555A"/>
    <w:multiLevelType w:val="multilevel"/>
    <w:tmpl w:val="F83217B6"/>
    <w:name w:val="工總彙整用43322222322222222222242"/>
    <w:numStyleLink w:val="a0"/>
  </w:abstractNum>
  <w:abstractNum w:abstractNumId="4" w15:restartNumberingAfterBreak="0">
    <w:nsid w:val="012F04A5"/>
    <w:multiLevelType w:val="multilevel"/>
    <w:tmpl w:val="F83217B6"/>
    <w:numStyleLink w:val="a0"/>
  </w:abstractNum>
  <w:abstractNum w:abstractNumId="5" w15:restartNumberingAfterBreak="0">
    <w:nsid w:val="016D6357"/>
    <w:multiLevelType w:val="multilevel"/>
    <w:tmpl w:val="5F244ED8"/>
    <w:name w:val="工總白皮書議題回復彙整用227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 w15:restartNumberingAfterBreak="0">
    <w:nsid w:val="01D2051D"/>
    <w:multiLevelType w:val="multilevel"/>
    <w:tmpl w:val="F83217B6"/>
    <w:name w:val="工總彙整用4"/>
    <w:styleLink w:val="a0"/>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7" w15:restartNumberingAfterBreak="0">
    <w:nsid w:val="0253609B"/>
    <w:multiLevelType w:val="multilevel"/>
    <w:tmpl w:val="F83217B6"/>
    <w:name w:val="工總白皮書議題回復彙整用2252222222222222222222222222222222222"/>
    <w:numStyleLink w:val="a0"/>
  </w:abstractNum>
  <w:abstractNum w:abstractNumId="8" w15:restartNumberingAfterBreak="0">
    <w:nsid w:val="025C289E"/>
    <w:multiLevelType w:val="multilevel"/>
    <w:tmpl w:val="005C3B80"/>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 w15:restartNumberingAfterBreak="0">
    <w:nsid w:val="028E2BD5"/>
    <w:multiLevelType w:val="multilevel"/>
    <w:tmpl w:val="F83217B6"/>
    <w:name w:val="工總彙整用422222222222222222222222"/>
    <w:numStyleLink w:val="a0"/>
  </w:abstractNum>
  <w:abstractNum w:abstractNumId="10" w15:restartNumberingAfterBreak="0">
    <w:nsid w:val="03230C94"/>
    <w:multiLevelType w:val="multilevel"/>
    <w:tmpl w:val="F83217B6"/>
    <w:name w:val="工總彙整用43"/>
    <w:numStyleLink w:val="a0"/>
  </w:abstractNum>
  <w:abstractNum w:abstractNumId="11" w15:restartNumberingAfterBreak="0">
    <w:nsid w:val="037A0847"/>
    <w:multiLevelType w:val="multilevel"/>
    <w:tmpl w:val="F83217B6"/>
    <w:name w:val="工總彙整用422222"/>
    <w:numStyleLink w:val="a0"/>
  </w:abstractNum>
  <w:abstractNum w:abstractNumId="12" w15:restartNumberingAfterBreak="0">
    <w:nsid w:val="037E19F8"/>
    <w:multiLevelType w:val="multilevel"/>
    <w:tmpl w:val="F83217B6"/>
    <w:name w:val="工總彙整用43322222322222"/>
    <w:numStyleLink w:val="a0"/>
  </w:abstractNum>
  <w:abstractNum w:abstractNumId="13" w15:restartNumberingAfterBreak="0">
    <w:nsid w:val="041378AD"/>
    <w:multiLevelType w:val="multilevel"/>
    <w:tmpl w:val="95E4B7D6"/>
    <w:name w:val="工總彙整用43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 w15:restartNumberingAfterBreak="0">
    <w:nsid w:val="046A7859"/>
    <w:multiLevelType w:val="multilevel"/>
    <w:tmpl w:val="F83217B6"/>
    <w:name w:val="工總彙整用4332222232222"/>
    <w:numStyleLink w:val="a0"/>
  </w:abstractNum>
  <w:abstractNum w:abstractNumId="15" w15:restartNumberingAfterBreak="0">
    <w:nsid w:val="048D455F"/>
    <w:multiLevelType w:val="multilevel"/>
    <w:tmpl w:val="F83217B6"/>
    <w:name w:val="工總白皮書議題回復彙整用2252322222222322252"/>
    <w:numStyleLink w:val="a0"/>
  </w:abstractNum>
  <w:abstractNum w:abstractNumId="16" w15:restartNumberingAfterBreak="0">
    <w:nsid w:val="04E504D5"/>
    <w:multiLevelType w:val="multilevel"/>
    <w:tmpl w:val="F83217B6"/>
    <w:name w:val="工總彙整用4222"/>
    <w:numStyleLink w:val="a0"/>
  </w:abstractNum>
  <w:abstractNum w:abstractNumId="17" w15:restartNumberingAfterBreak="0">
    <w:nsid w:val="054673CD"/>
    <w:multiLevelType w:val="multilevel"/>
    <w:tmpl w:val="F83217B6"/>
    <w:name w:val="工總白皮書議題回復彙整用2252322222222322252"/>
    <w:numStyleLink w:val="a0"/>
  </w:abstractNum>
  <w:abstractNum w:abstractNumId="18" w15:restartNumberingAfterBreak="0">
    <w:nsid w:val="06411E8B"/>
    <w:multiLevelType w:val="multilevel"/>
    <w:tmpl w:val="BA5CCC4C"/>
    <w:name w:val="工總白皮書議題回復彙整用225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 w15:restartNumberingAfterBreak="0">
    <w:nsid w:val="06870D5D"/>
    <w:multiLevelType w:val="multilevel"/>
    <w:tmpl w:val="EE3C29C6"/>
    <w:name w:val="工總白皮書議題回復彙整用2252222222222222222222222222222222222232322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 w15:restartNumberingAfterBreak="0">
    <w:nsid w:val="069A7A02"/>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 w15:restartNumberingAfterBreak="0">
    <w:nsid w:val="06F0625A"/>
    <w:multiLevelType w:val="multilevel"/>
    <w:tmpl w:val="F83217B6"/>
    <w:numStyleLink w:val="a0"/>
  </w:abstractNum>
  <w:abstractNum w:abstractNumId="22" w15:restartNumberingAfterBreak="0">
    <w:nsid w:val="07655DFE"/>
    <w:multiLevelType w:val="multilevel"/>
    <w:tmpl w:val="43D00E68"/>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 w15:restartNumberingAfterBreak="0">
    <w:nsid w:val="08502365"/>
    <w:multiLevelType w:val="multilevel"/>
    <w:tmpl w:val="2C727AF0"/>
    <w:name w:val="工總白皮書議題回復彙整用225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 w15:restartNumberingAfterBreak="0">
    <w:nsid w:val="097510E6"/>
    <w:multiLevelType w:val="multilevel"/>
    <w:tmpl w:val="F83217B6"/>
    <w:name w:val="工總彙整用43322222"/>
    <w:numStyleLink w:val="a0"/>
  </w:abstractNum>
  <w:abstractNum w:abstractNumId="25" w15:restartNumberingAfterBreak="0">
    <w:nsid w:val="099001E8"/>
    <w:multiLevelType w:val="multilevel"/>
    <w:tmpl w:val="F83217B6"/>
    <w:numStyleLink w:val="a0"/>
  </w:abstractNum>
  <w:abstractNum w:abstractNumId="26" w15:restartNumberingAfterBreak="0">
    <w:nsid w:val="0A9A777A"/>
    <w:multiLevelType w:val="multilevel"/>
    <w:tmpl w:val="5CF69E36"/>
    <w:name w:val="工總白皮書議題回復彙整用225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 w15:restartNumberingAfterBreak="0">
    <w:nsid w:val="0AD41B0A"/>
    <w:multiLevelType w:val="multilevel"/>
    <w:tmpl w:val="F83217B6"/>
    <w:name w:val="工總彙整用432"/>
    <w:numStyleLink w:val="a0"/>
  </w:abstractNum>
  <w:abstractNum w:abstractNumId="28" w15:restartNumberingAfterBreak="0">
    <w:nsid w:val="0AEC3820"/>
    <w:multiLevelType w:val="multilevel"/>
    <w:tmpl w:val="AA367698"/>
    <w:name w:val="工總白皮書議題回復彙整用225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9" w15:restartNumberingAfterBreak="0">
    <w:nsid w:val="0B0C77C3"/>
    <w:multiLevelType w:val="multilevel"/>
    <w:tmpl w:val="1CAC5EFC"/>
    <w:lvl w:ilvl="0">
      <w:start w:val="1"/>
      <w:numFmt w:val="taiwaneseCountingThousand"/>
      <w:lvlText w:val="(%1)"/>
      <w:lvlJc w:val="left"/>
      <w:pPr>
        <w:ind w:left="720" w:hanging="72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0C10050F"/>
    <w:multiLevelType w:val="multilevel"/>
    <w:tmpl w:val="F83217B6"/>
    <w:name w:val="工總彙整用3"/>
    <w:numStyleLink w:val="a0"/>
  </w:abstractNum>
  <w:abstractNum w:abstractNumId="31" w15:restartNumberingAfterBreak="0">
    <w:nsid w:val="0D245188"/>
    <w:multiLevelType w:val="multilevel"/>
    <w:tmpl w:val="6B84374E"/>
    <w:name w:val="工總白皮書彙總用"/>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2" w15:restartNumberingAfterBreak="0">
    <w:nsid w:val="0DA76E19"/>
    <w:multiLevelType w:val="multilevel"/>
    <w:tmpl w:val="F83217B6"/>
    <w:name w:val="工總彙整用42222222222222222222222"/>
    <w:numStyleLink w:val="a0"/>
  </w:abstractNum>
  <w:abstractNum w:abstractNumId="33" w15:restartNumberingAfterBreak="0">
    <w:nsid w:val="0DDF57D1"/>
    <w:multiLevelType w:val="multilevel"/>
    <w:tmpl w:val="66C06C4C"/>
    <w:name w:val="工總白皮書議題回復彙整用2232"/>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4" w15:restartNumberingAfterBreak="0">
    <w:nsid w:val="0E1D18C9"/>
    <w:multiLevelType w:val="multilevel"/>
    <w:tmpl w:val="F83217B6"/>
    <w:numStyleLink w:val="a0"/>
  </w:abstractNum>
  <w:abstractNum w:abstractNumId="35" w15:restartNumberingAfterBreak="0">
    <w:nsid w:val="0E4C1C91"/>
    <w:multiLevelType w:val="multilevel"/>
    <w:tmpl w:val="F83217B6"/>
    <w:name w:val="工總白皮書議題回復彙整用2252322222222322252"/>
    <w:numStyleLink w:val="a0"/>
  </w:abstractNum>
  <w:abstractNum w:abstractNumId="36" w15:restartNumberingAfterBreak="0">
    <w:nsid w:val="0F2D6A98"/>
    <w:multiLevelType w:val="multilevel"/>
    <w:tmpl w:val="1EC6D38C"/>
    <w:name w:val="工總白皮書議題回復彙整用225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7" w15:restartNumberingAfterBreak="0">
    <w:nsid w:val="0F7B0BAB"/>
    <w:multiLevelType w:val="hybridMultilevel"/>
    <w:tmpl w:val="A54263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00E1875"/>
    <w:multiLevelType w:val="multilevel"/>
    <w:tmpl w:val="23E6AC94"/>
    <w:name w:val="工總白皮書議題回復彙整用225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9" w15:restartNumberingAfterBreak="0">
    <w:nsid w:val="105F5176"/>
    <w:multiLevelType w:val="multilevel"/>
    <w:tmpl w:val="F83217B6"/>
    <w:name w:val="工總白皮書議題回復彙整用225232222222232225"/>
    <w:numStyleLink w:val="a0"/>
  </w:abstractNum>
  <w:abstractNum w:abstractNumId="40" w15:restartNumberingAfterBreak="0">
    <w:nsid w:val="11582091"/>
    <w:multiLevelType w:val="multilevel"/>
    <w:tmpl w:val="18D034D4"/>
    <w:name w:val="工總白皮書議題回復彙整用2252222222222222222222222222222222222232323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1" w15:restartNumberingAfterBreak="0">
    <w:nsid w:val="12033876"/>
    <w:multiLevelType w:val="multilevel"/>
    <w:tmpl w:val="5BA2CE7C"/>
    <w:name w:val="工總白皮書議題回復彙整用22522222222222222222222222222222222222323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2" w15:restartNumberingAfterBreak="0">
    <w:nsid w:val="122543D1"/>
    <w:multiLevelType w:val="multilevel"/>
    <w:tmpl w:val="F83217B6"/>
    <w:name w:val="工總彙整用43322"/>
    <w:numStyleLink w:val="a0"/>
  </w:abstractNum>
  <w:abstractNum w:abstractNumId="43" w15:restartNumberingAfterBreak="0">
    <w:nsid w:val="12807C36"/>
    <w:multiLevelType w:val="multilevel"/>
    <w:tmpl w:val="F83217B6"/>
    <w:name w:val="工總彙整用43322222322222222"/>
    <w:numStyleLink w:val="a0"/>
  </w:abstractNum>
  <w:abstractNum w:abstractNumId="44" w15:restartNumberingAfterBreak="0">
    <w:nsid w:val="140B2DDA"/>
    <w:multiLevelType w:val="hybridMultilevel"/>
    <w:tmpl w:val="740EB90E"/>
    <w:name w:val="工總白皮書議題回復彙整用2232225"/>
    <w:lvl w:ilvl="0" w:tplc="A0FECCB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4121FFF"/>
    <w:multiLevelType w:val="multilevel"/>
    <w:tmpl w:val="1744F24C"/>
    <w:name w:val="工總白皮書議題回復彙整用225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6" w15:restartNumberingAfterBreak="0">
    <w:nsid w:val="147E56B2"/>
    <w:multiLevelType w:val="multilevel"/>
    <w:tmpl w:val="7388B116"/>
    <w:lvl w:ilvl="0">
      <w:start w:val="1"/>
      <w:numFmt w:val="taiwaneseCountingThousand"/>
      <w:lvlText w:val="(%1)"/>
      <w:lvlJc w:val="left"/>
      <w:pPr>
        <w:ind w:left="460" w:hanging="480"/>
      </w:pPr>
      <w:rPr>
        <w:rFonts w:eastAsia="標楷體" w:hint="eastAsia"/>
        <w:b/>
        <w:i w:val="0"/>
        <w:sz w:val="28"/>
      </w:rPr>
    </w:lvl>
    <w:lvl w:ilvl="1">
      <w:start w:val="1"/>
      <w:numFmt w:val="ideographTraditional"/>
      <w:lvlText w:val="%2、"/>
      <w:lvlJc w:val="left"/>
      <w:pPr>
        <w:ind w:left="940" w:hanging="480"/>
      </w:pPr>
      <w:rPr>
        <w:rFonts w:hint="eastAsia"/>
      </w:rPr>
    </w:lvl>
    <w:lvl w:ilvl="2">
      <w:start w:val="1"/>
      <w:numFmt w:val="lowerRoman"/>
      <w:lvlText w:val="%3."/>
      <w:lvlJc w:val="right"/>
      <w:pPr>
        <w:ind w:left="1420" w:hanging="480"/>
      </w:pPr>
      <w:rPr>
        <w:rFonts w:hint="eastAsia"/>
      </w:rPr>
    </w:lvl>
    <w:lvl w:ilvl="3">
      <w:start w:val="1"/>
      <w:numFmt w:val="decimal"/>
      <w:lvlText w:val="%4."/>
      <w:lvlJc w:val="left"/>
      <w:pPr>
        <w:ind w:left="1900" w:hanging="480"/>
      </w:pPr>
      <w:rPr>
        <w:rFonts w:hint="eastAsia"/>
      </w:rPr>
    </w:lvl>
    <w:lvl w:ilvl="4">
      <w:start w:val="1"/>
      <w:numFmt w:val="ideographTraditional"/>
      <w:lvlText w:val="%5、"/>
      <w:lvlJc w:val="left"/>
      <w:pPr>
        <w:ind w:left="2380" w:hanging="480"/>
      </w:pPr>
      <w:rPr>
        <w:rFonts w:hint="eastAsia"/>
      </w:rPr>
    </w:lvl>
    <w:lvl w:ilvl="5">
      <w:start w:val="1"/>
      <w:numFmt w:val="lowerRoman"/>
      <w:lvlText w:val="%6."/>
      <w:lvlJc w:val="right"/>
      <w:pPr>
        <w:ind w:left="2860" w:hanging="480"/>
      </w:pPr>
      <w:rPr>
        <w:rFonts w:hint="eastAsia"/>
      </w:rPr>
    </w:lvl>
    <w:lvl w:ilvl="6">
      <w:start w:val="1"/>
      <w:numFmt w:val="decimal"/>
      <w:lvlText w:val="%7."/>
      <w:lvlJc w:val="left"/>
      <w:pPr>
        <w:ind w:left="3340" w:hanging="480"/>
      </w:pPr>
      <w:rPr>
        <w:rFonts w:hint="eastAsia"/>
      </w:rPr>
    </w:lvl>
    <w:lvl w:ilvl="7">
      <w:start w:val="1"/>
      <w:numFmt w:val="ideographTraditional"/>
      <w:lvlText w:val="%8、"/>
      <w:lvlJc w:val="left"/>
      <w:pPr>
        <w:ind w:left="3820" w:hanging="480"/>
      </w:pPr>
      <w:rPr>
        <w:rFonts w:hint="eastAsia"/>
      </w:rPr>
    </w:lvl>
    <w:lvl w:ilvl="8">
      <w:start w:val="1"/>
      <w:numFmt w:val="lowerRoman"/>
      <w:lvlText w:val="%9."/>
      <w:lvlJc w:val="right"/>
      <w:pPr>
        <w:ind w:left="4300" w:hanging="480"/>
      </w:pPr>
      <w:rPr>
        <w:rFonts w:hint="eastAsia"/>
      </w:rPr>
    </w:lvl>
  </w:abstractNum>
  <w:abstractNum w:abstractNumId="47" w15:restartNumberingAfterBreak="0">
    <w:nsid w:val="156873B9"/>
    <w:multiLevelType w:val="multilevel"/>
    <w:tmpl w:val="F2460604"/>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8" w15:restartNumberingAfterBreak="0">
    <w:nsid w:val="15797F69"/>
    <w:multiLevelType w:val="multilevel"/>
    <w:tmpl w:val="F83217B6"/>
    <w:name w:val="工總彙整用4"/>
    <w:numStyleLink w:val="a0"/>
  </w:abstractNum>
  <w:abstractNum w:abstractNumId="49" w15:restartNumberingAfterBreak="0">
    <w:nsid w:val="157D197A"/>
    <w:multiLevelType w:val="multilevel"/>
    <w:tmpl w:val="F83217B6"/>
    <w:name w:val="工總白皮書議題回復彙整用225222222222222222222222222222222222223232222222222"/>
    <w:numStyleLink w:val="a0"/>
  </w:abstractNum>
  <w:abstractNum w:abstractNumId="50" w15:restartNumberingAfterBreak="0">
    <w:nsid w:val="1847229F"/>
    <w:multiLevelType w:val="multilevel"/>
    <w:tmpl w:val="F83217B6"/>
    <w:numStyleLink w:val="a0"/>
  </w:abstractNum>
  <w:abstractNum w:abstractNumId="51" w15:restartNumberingAfterBreak="0">
    <w:nsid w:val="186F0B31"/>
    <w:multiLevelType w:val="multilevel"/>
    <w:tmpl w:val="F83217B6"/>
    <w:name w:val="工總彙整用42222222222222222222222222222222"/>
    <w:numStyleLink w:val="a0"/>
  </w:abstractNum>
  <w:abstractNum w:abstractNumId="52" w15:restartNumberingAfterBreak="0">
    <w:nsid w:val="1895453E"/>
    <w:multiLevelType w:val="multilevel"/>
    <w:tmpl w:val="528EA23A"/>
    <w:name w:val="工總白皮書議題回復彙整用225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3" w15:restartNumberingAfterBreak="0">
    <w:nsid w:val="19226EA6"/>
    <w:multiLevelType w:val="multilevel"/>
    <w:tmpl w:val="F83217B6"/>
    <w:name w:val="工總白皮書議題回復彙整用225222222222222222222222222222222222223232222222222"/>
    <w:numStyleLink w:val="a0"/>
  </w:abstractNum>
  <w:abstractNum w:abstractNumId="54" w15:restartNumberingAfterBreak="0">
    <w:nsid w:val="19297657"/>
    <w:multiLevelType w:val="hybridMultilevel"/>
    <w:tmpl w:val="92F08390"/>
    <w:name w:val="工總白皮書議題回復彙整用2252322222222"/>
    <w:lvl w:ilvl="0" w:tplc="960A8CC0">
      <w:start w:val="1"/>
      <w:numFmt w:val="decimal"/>
      <w:lvlText w:val="(%1)"/>
      <w:lvlJc w:val="left"/>
      <w:pPr>
        <w:ind w:left="720" w:hanging="360"/>
      </w:pPr>
      <w:rPr>
        <w:rFonts w:ascii="Times New Roman" w:hAnsi="Times New Roman" w:hint="default"/>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15:restartNumberingAfterBreak="0">
    <w:nsid w:val="19835BFA"/>
    <w:multiLevelType w:val="multilevel"/>
    <w:tmpl w:val="F83217B6"/>
    <w:name w:val="工總彙整用4222222222222222222222222222"/>
    <w:numStyleLink w:val="a0"/>
  </w:abstractNum>
  <w:abstractNum w:abstractNumId="56" w15:restartNumberingAfterBreak="0">
    <w:nsid w:val="19D64B33"/>
    <w:multiLevelType w:val="hybridMultilevel"/>
    <w:tmpl w:val="62246D82"/>
    <w:name w:val="工總白皮書議題回復彙整用2252222222222222222222222222222222222232323333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A1F41C3"/>
    <w:multiLevelType w:val="multilevel"/>
    <w:tmpl w:val="F83217B6"/>
    <w:name w:val="工總彙整用4222222222222222222"/>
    <w:numStyleLink w:val="a0"/>
  </w:abstractNum>
  <w:abstractNum w:abstractNumId="58" w15:restartNumberingAfterBreak="0">
    <w:nsid w:val="1A817479"/>
    <w:multiLevelType w:val="multilevel"/>
    <w:tmpl w:val="C0DC5848"/>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9" w15:restartNumberingAfterBreak="0">
    <w:nsid w:val="1AFB488D"/>
    <w:multiLevelType w:val="multilevel"/>
    <w:tmpl w:val="45B214CC"/>
    <w:name w:val="工總白皮書議題回復彙整用225222222222222222222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0" w15:restartNumberingAfterBreak="0">
    <w:nsid w:val="1B274F1C"/>
    <w:multiLevelType w:val="multilevel"/>
    <w:tmpl w:val="3C923364"/>
    <w:name w:val="工總白皮書議題回復彙整用226"/>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1" w15:restartNumberingAfterBreak="0">
    <w:nsid w:val="1C5E0626"/>
    <w:multiLevelType w:val="multilevel"/>
    <w:tmpl w:val="F83217B6"/>
    <w:name w:val="工總彙整用42222"/>
    <w:numStyleLink w:val="a0"/>
  </w:abstractNum>
  <w:abstractNum w:abstractNumId="62" w15:restartNumberingAfterBreak="0">
    <w:nsid w:val="1CF05818"/>
    <w:multiLevelType w:val="multilevel"/>
    <w:tmpl w:val="F83217B6"/>
    <w:name w:val="工總彙整用4222222222222222"/>
    <w:numStyleLink w:val="a0"/>
  </w:abstractNum>
  <w:abstractNum w:abstractNumId="63" w15:restartNumberingAfterBreak="0">
    <w:nsid w:val="1D0B710C"/>
    <w:multiLevelType w:val="multilevel"/>
    <w:tmpl w:val="F83217B6"/>
    <w:numStyleLink w:val="a0"/>
  </w:abstractNum>
  <w:abstractNum w:abstractNumId="64" w15:restartNumberingAfterBreak="0">
    <w:nsid w:val="1DD1204B"/>
    <w:multiLevelType w:val="multilevel"/>
    <w:tmpl w:val="F83217B6"/>
    <w:numStyleLink w:val="a0"/>
  </w:abstractNum>
  <w:abstractNum w:abstractNumId="65" w15:restartNumberingAfterBreak="0">
    <w:nsid w:val="1E7C3B3C"/>
    <w:multiLevelType w:val="multilevel"/>
    <w:tmpl w:val="967C90B0"/>
    <w:name w:val="工總彙整用433222223222222222224"/>
    <w:lvl w:ilvl="0">
      <w:start w:val="5"/>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6" w15:restartNumberingAfterBreak="0">
    <w:nsid w:val="1EF84F40"/>
    <w:multiLevelType w:val="multilevel"/>
    <w:tmpl w:val="84262EC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7" w15:restartNumberingAfterBreak="0">
    <w:nsid w:val="1F942269"/>
    <w:multiLevelType w:val="multilevel"/>
    <w:tmpl w:val="D77083AE"/>
    <w:name w:val="工總白皮書議題回復彙整用2252222222222222222222222222222222222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8" w15:restartNumberingAfterBreak="0">
    <w:nsid w:val="1FB234A2"/>
    <w:multiLevelType w:val="multilevel"/>
    <w:tmpl w:val="BAF6F0D6"/>
    <w:name w:val="工總彙整用433222223222222222222423"/>
    <w:lvl w:ilvl="0">
      <w:start w:val="1"/>
      <w:numFmt w:val="decimal"/>
      <w:suff w:val="nothing"/>
      <w:lvlText w:val="%1."/>
      <w:lvlJc w:val="left"/>
      <w:pPr>
        <w:ind w:left="425" w:hanging="425"/>
      </w:pPr>
      <w:rPr>
        <w:rFonts w:ascii="Times New Roman" w:eastAsia="標楷體" w:hAnsi="Times New Roman" w:cs="Times New Roman" w:hint="default"/>
        <w:sz w:val="28"/>
        <w:szCs w:val="28"/>
      </w:rPr>
    </w:lvl>
    <w:lvl w:ilvl="1">
      <w:start w:val="1"/>
      <w:numFmt w:val="ideographTraditional"/>
      <w:lvlText w:val="、"/>
      <w:lvlJc w:val="left"/>
      <w:pPr>
        <w:ind w:left="960" w:hanging="480"/>
      </w:pPr>
      <w:rPr>
        <w:rFonts w:hint="eastAsia"/>
      </w:rPr>
    </w:lvl>
    <w:lvl w:ilvl="2">
      <w:start w:val="1"/>
      <w:numFmt w:val="lowerRoman"/>
      <w:lvlText w:val="."/>
      <w:lvlJc w:val="right"/>
      <w:pPr>
        <w:ind w:left="1440" w:hanging="480"/>
      </w:pPr>
      <w:rPr>
        <w:rFonts w:hint="eastAsia"/>
      </w:rPr>
    </w:lvl>
    <w:lvl w:ilvl="3">
      <w:start w:val="1"/>
      <w:numFmt w:val="decimal"/>
      <w:lvlText w:val="."/>
      <w:lvlJc w:val="left"/>
      <w:pPr>
        <w:ind w:left="1920" w:hanging="480"/>
      </w:pPr>
      <w:rPr>
        <w:rFonts w:hint="eastAsia"/>
      </w:rPr>
    </w:lvl>
    <w:lvl w:ilvl="4">
      <w:start w:val="1"/>
      <w:numFmt w:val="ideographTraditional"/>
      <w:lvlText w:val="、"/>
      <w:lvlJc w:val="left"/>
      <w:pPr>
        <w:ind w:left="2400" w:hanging="480"/>
      </w:pPr>
      <w:rPr>
        <w:rFonts w:hint="eastAsia"/>
      </w:rPr>
    </w:lvl>
    <w:lvl w:ilvl="5">
      <w:start w:val="1"/>
      <w:numFmt w:val="lowerRoman"/>
      <w:lvlText w:val="."/>
      <w:lvlJc w:val="right"/>
      <w:pPr>
        <w:ind w:left="2880" w:hanging="480"/>
      </w:pPr>
      <w:rPr>
        <w:rFonts w:hint="eastAsia"/>
      </w:rPr>
    </w:lvl>
    <w:lvl w:ilvl="6">
      <w:start w:val="1"/>
      <w:numFmt w:val="decimal"/>
      <w:lvlText w:val="."/>
      <w:lvlJc w:val="left"/>
      <w:pPr>
        <w:ind w:left="3360" w:hanging="480"/>
      </w:pPr>
      <w:rPr>
        <w:rFonts w:hint="eastAsia"/>
      </w:rPr>
    </w:lvl>
    <w:lvl w:ilvl="7">
      <w:start w:val="1"/>
      <w:numFmt w:val="ideographTraditional"/>
      <w:lvlText w:val="、"/>
      <w:lvlJc w:val="left"/>
      <w:pPr>
        <w:ind w:left="3840" w:hanging="480"/>
      </w:pPr>
      <w:rPr>
        <w:rFonts w:hint="eastAsia"/>
      </w:rPr>
    </w:lvl>
    <w:lvl w:ilvl="8">
      <w:start w:val="1"/>
      <w:numFmt w:val="lowerRoman"/>
      <w:lvlText w:val="."/>
      <w:lvlJc w:val="right"/>
      <w:pPr>
        <w:ind w:left="4320" w:hanging="480"/>
      </w:pPr>
      <w:rPr>
        <w:rFonts w:hint="eastAsia"/>
      </w:rPr>
    </w:lvl>
  </w:abstractNum>
  <w:abstractNum w:abstractNumId="69" w15:restartNumberingAfterBreak="0">
    <w:nsid w:val="20673818"/>
    <w:multiLevelType w:val="multilevel"/>
    <w:tmpl w:val="0C6E488A"/>
    <w:name w:val="工總白皮書議題回復彙整用22523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0" w15:restartNumberingAfterBreak="0">
    <w:nsid w:val="206C0364"/>
    <w:multiLevelType w:val="multilevel"/>
    <w:tmpl w:val="2FB69EDC"/>
    <w:name w:val="工總彙整用43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71" w15:restartNumberingAfterBreak="0">
    <w:nsid w:val="20C42690"/>
    <w:multiLevelType w:val="multilevel"/>
    <w:tmpl w:val="7F4ADE22"/>
    <w:name w:val="工總白皮書議題回復彙整用225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3"/>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2" w15:restartNumberingAfterBreak="0">
    <w:nsid w:val="20F62A70"/>
    <w:multiLevelType w:val="hybridMultilevel"/>
    <w:tmpl w:val="71309B8C"/>
    <w:name w:val="工總白皮書議題回復彙整用2252322222"/>
    <w:lvl w:ilvl="0" w:tplc="C6682E12">
      <w:start w:val="1"/>
      <w:numFmt w:val="decimal"/>
      <w:lvlText w:val="%1."/>
      <w:lvlJc w:val="left"/>
      <w:pPr>
        <w:ind w:left="480" w:hanging="480"/>
      </w:pPr>
      <w:rPr>
        <w:rFonts w:hint="default"/>
        <w:sz w:val="28"/>
      </w:rPr>
    </w:lvl>
    <w:lvl w:ilvl="1" w:tplc="B4EEA67E">
      <w:start w:val="1"/>
      <w:numFmt w:val="decimal"/>
      <w:lvlText w:val="(%2)"/>
      <w:lvlJc w:val="left"/>
      <w:pPr>
        <w:ind w:left="960" w:hanging="480"/>
      </w:pPr>
      <w:rPr>
        <w:rFonts w:ascii="Times New Roman" w:eastAsia="標楷體" w:hAnsi="Times New Roman" w:cs="Times New Roman"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26D6568"/>
    <w:multiLevelType w:val="multilevel"/>
    <w:tmpl w:val="81AE7912"/>
    <w:name w:val="工總白皮書議題回復彙整用223222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4" w15:restartNumberingAfterBreak="0">
    <w:nsid w:val="22BE1548"/>
    <w:multiLevelType w:val="multilevel"/>
    <w:tmpl w:val="264A2EF6"/>
    <w:name w:val="工總白皮書議題回復彙整用225232222222233"/>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5" w15:restartNumberingAfterBreak="0">
    <w:nsid w:val="231F1828"/>
    <w:multiLevelType w:val="multilevel"/>
    <w:tmpl w:val="145EC0F0"/>
    <w:name w:val="工總白皮書議題回復彙整用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6" w15:restartNumberingAfterBreak="0">
    <w:nsid w:val="2324639A"/>
    <w:multiLevelType w:val="hybridMultilevel"/>
    <w:tmpl w:val="AC6E8358"/>
    <w:name w:val="工總白皮書議題回復彙整用22322242"/>
    <w:lvl w:ilvl="0" w:tplc="AB36E152">
      <w:start w:val="1"/>
      <w:numFmt w:val="decimal"/>
      <w:lvlText w:val="%1."/>
      <w:lvlJc w:val="left"/>
      <w:pPr>
        <w:ind w:left="11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4BB482E"/>
    <w:multiLevelType w:val="multilevel"/>
    <w:tmpl w:val="F83217B6"/>
    <w:numStyleLink w:val="a0"/>
  </w:abstractNum>
  <w:abstractNum w:abstractNumId="78" w15:restartNumberingAfterBreak="0">
    <w:nsid w:val="259E6A55"/>
    <w:multiLevelType w:val="multilevel"/>
    <w:tmpl w:val="F83217B6"/>
    <w:name w:val="工總彙整用422222222222222"/>
    <w:numStyleLink w:val="a0"/>
  </w:abstractNum>
  <w:abstractNum w:abstractNumId="79" w15:restartNumberingAfterBreak="0">
    <w:nsid w:val="26414363"/>
    <w:multiLevelType w:val="multilevel"/>
    <w:tmpl w:val="F83217B6"/>
    <w:name w:val="工總彙整用422222222222222222222222222222"/>
    <w:numStyleLink w:val="a0"/>
  </w:abstractNum>
  <w:abstractNum w:abstractNumId="80" w15:restartNumberingAfterBreak="0">
    <w:nsid w:val="26844C2C"/>
    <w:multiLevelType w:val="multilevel"/>
    <w:tmpl w:val="D35C210C"/>
    <w:name w:val="工總白皮書議題回復彙整用225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1" w15:restartNumberingAfterBreak="0">
    <w:nsid w:val="2701083D"/>
    <w:multiLevelType w:val="multilevel"/>
    <w:tmpl w:val="F83217B6"/>
    <w:numStyleLink w:val="a0"/>
  </w:abstractNum>
  <w:abstractNum w:abstractNumId="82" w15:restartNumberingAfterBreak="0">
    <w:nsid w:val="27CF7047"/>
    <w:multiLevelType w:val="multilevel"/>
    <w:tmpl w:val="3CE8E734"/>
    <w:name w:val="工總彙整用433222223222222222223"/>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3" w15:restartNumberingAfterBreak="0">
    <w:nsid w:val="27D43452"/>
    <w:multiLevelType w:val="multilevel"/>
    <w:tmpl w:val="F392EEC2"/>
    <w:name w:val="工總白皮書議題回復彙整用2252323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4" w15:restartNumberingAfterBreak="0">
    <w:nsid w:val="27F51681"/>
    <w:multiLevelType w:val="multilevel"/>
    <w:tmpl w:val="48765226"/>
    <w:name w:val="工總白皮書議題回復彙整用227"/>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5" w15:restartNumberingAfterBreak="0">
    <w:nsid w:val="28306648"/>
    <w:multiLevelType w:val="multilevel"/>
    <w:tmpl w:val="F83217B6"/>
    <w:name w:val="工總彙整用4222222222"/>
    <w:numStyleLink w:val="a0"/>
  </w:abstractNum>
  <w:abstractNum w:abstractNumId="86" w15:restartNumberingAfterBreak="0">
    <w:nsid w:val="2864425E"/>
    <w:multiLevelType w:val="multilevel"/>
    <w:tmpl w:val="F83217B6"/>
    <w:name w:val="工總彙整用4222222222222"/>
    <w:numStyleLink w:val="a0"/>
  </w:abstractNum>
  <w:abstractNum w:abstractNumId="87" w15:restartNumberingAfterBreak="0">
    <w:nsid w:val="29113C53"/>
    <w:multiLevelType w:val="multilevel"/>
    <w:tmpl w:val="C09C9C22"/>
    <w:name w:val="工總白皮書議題回復彙整用225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8" w15:restartNumberingAfterBreak="0">
    <w:nsid w:val="29251C32"/>
    <w:multiLevelType w:val="multilevel"/>
    <w:tmpl w:val="3AA67FCC"/>
    <w:lvl w:ilvl="0">
      <w:start w:val="1"/>
      <w:numFmt w:val="taiwaneseCountingThousand"/>
      <w:lvlText w:val="(%1)"/>
      <w:lvlJc w:val="left"/>
      <w:pPr>
        <w:ind w:left="720" w:hanging="72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9" w15:restartNumberingAfterBreak="0">
    <w:nsid w:val="297762EB"/>
    <w:multiLevelType w:val="multilevel"/>
    <w:tmpl w:val="B5561D72"/>
    <w:name w:val="工總白皮書議題回復彙整用22523222222223222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616"/>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0" w15:restartNumberingAfterBreak="0">
    <w:nsid w:val="29B655CD"/>
    <w:multiLevelType w:val="multilevel"/>
    <w:tmpl w:val="41F028D8"/>
    <w:name w:val="工總白皮書議題回復彙整用22522222222222222222222222222222222222323222222222233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1" w15:restartNumberingAfterBreak="0">
    <w:nsid w:val="2A860CD3"/>
    <w:multiLevelType w:val="multilevel"/>
    <w:tmpl w:val="55225856"/>
    <w:name w:val="工總白皮書議題回復彙整用22522222222222222222222222222222222222323233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2" w15:restartNumberingAfterBreak="0">
    <w:nsid w:val="2B146352"/>
    <w:multiLevelType w:val="multilevel"/>
    <w:tmpl w:val="FA067D82"/>
    <w:name w:val="工總白皮書議題回復彙整用225222222222222222222222222222222222223232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3" w15:restartNumberingAfterBreak="0">
    <w:nsid w:val="2B3A7DF2"/>
    <w:multiLevelType w:val="multilevel"/>
    <w:tmpl w:val="7662025E"/>
    <w:name w:val="工總彙整用4332222"/>
    <w:lvl w:ilvl="0">
      <w:start w:val="1"/>
      <w:numFmt w:val="decimal"/>
      <w:lvlText w:val="%1."/>
      <w:lvlJc w:val="left"/>
      <w:pPr>
        <w:ind w:left="425" w:hanging="425"/>
      </w:pPr>
      <w:rPr>
        <w:rFonts w:ascii="Times New Roman" w:eastAsia="標楷體" w:hAnsi="Times New Roman"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94" w15:restartNumberingAfterBreak="0">
    <w:nsid w:val="2B4F1F50"/>
    <w:multiLevelType w:val="multilevel"/>
    <w:tmpl w:val="F83217B6"/>
    <w:name w:val="工總白皮書議題回復彙整用2252322222222322252"/>
    <w:numStyleLink w:val="a0"/>
  </w:abstractNum>
  <w:abstractNum w:abstractNumId="95" w15:restartNumberingAfterBreak="0">
    <w:nsid w:val="2C403BDB"/>
    <w:multiLevelType w:val="multilevel"/>
    <w:tmpl w:val="F83217B6"/>
    <w:numStyleLink w:val="a0"/>
  </w:abstractNum>
  <w:abstractNum w:abstractNumId="96" w15:restartNumberingAfterBreak="0">
    <w:nsid w:val="2C852298"/>
    <w:multiLevelType w:val="multilevel"/>
    <w:tmpl w:val="49DA91D6"/>
    <w:name w:val="工總白皮書議題回復彙整用225222222222222222222222222222222222223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7" w15:restartNumberingAfterBreak="0">
    <w:nsid w:val="2D26508C"/>
    <w:multiLevelType w:val="multilevel"/>
    <w:tmpl w:val="1DF0E52C"/>
    <w:name w:val="工總彙整用4332222232222222222223"/>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ascii="Times New Roman" w:eastAsia="標楷體" w:hAnsi="Times New Roman" w:cs="Times New Roman" w:hint="default"/>
        <w:sz w:val="28"/>
      </w:rPr>
    </w:lvl>
    <w:lvl w:ilvl="2">
      <w:start w:val="1"/>
      <w:numFmt w:val="upperLetter"/>
      <w:lvlText w:val="%3."/>
      <w:lvlJc w:val="left"/>
      <w:pPr>
        <w:ind w:left="1276" w:hanging="425"/>
      </w:pPr>
      <w:rPr>
        <w:rFonts w:ascii="Times New Roman" w:eastAsia="標楷體" w:hAnsi="Times New Roman" w:cs="Times New Roman" w:hint="default"/>
        <w:sz w:val="28"/>
      </w:rPr>
    </w:lvl>
    <w:lvl w:ilvl="3">
      <w:start w:val="1"/>
      <w:numFmt w:val="lowerLetter"/>
      <w:lvlText w:val="%4."/>
      <w:lvlJc w:val="left"/>
      <w:pPr>
        <w:tabs>
          <w:tab w:val="num" w:pos="14175"/>
        </w:tabs>
        <w:ind w:left="1701" w:hanging="425"/>
      </w:pPr>
      <w:rPr>
        <w:rFonts w:ascii="Times New Roman" w:eastAsia="標楷體" w:hAnsi="Times New Roman" w:cs="Times New Roman" w:hint="default"/>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98" w15:restartNumberingAfterBreak="0">
    <w:nsid w:val="2D84568D"/>
    <w:multiLevelType w:val="multilevel"/>
    <w:tmpl w:val="D5B4D274"/>
    <w:name w:val="工總白皮書議題回復彙整用22322244"/>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9" w15:restartNumberingAfterBreak="0">
    <w:nsid w:val="2D955704"/>
    <w:multiLevelType w:val="multilevel"/>
    <w:tmpl w:val="B7E2F9A2"/>
    <w:name w:val="工總白皮書議題回復彙整用225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0" w15:restartNumberingAfterBreak="0">
    <w:nsid w:val="2DA300B8"/>
    <w:multiLevelType w:val="multilevel"/>
    <w:tmpl w:val="F83217B6"/>
    <w:name w:val="工總白皮書議題回復彙整用2252322223"/>
    <w:numStyleLink w:val="a0"/>
  </w:abstractNum>
  <w:abstractNum w:abstractNumId="101" w15:restartNumberingAfterBreak="0">
    <w:nsid w:val="2E4B228B"/>
    <w:multiLevelType w:val="multilevel"/>
    <w:tmpl w:val="F83217B6"/>
    <w:name w:val="工總彙整用432"/>
    <w:numStyleLink w:val="a0"/>
  </w:abstractNum>
  <w:abstractNum w:abstractNumId="102" w15:restartNumberingAfterBreak="0">
    <w:nsid w:val="2EE25D21"/>
    <w:multiLevelType w:val="multilevel"/>
    <w:tmpl w:val="A93C0EFC"/>
    <w:name w:val="工總白皮書議題回復彙整用22523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3" w15:restartNumberingAfterBreak="0">
    <w:nsid w:val="30B71BC7"/>
    <w:multiLevelType w:val="multilevel"/>
    <w:tmpl w:val="6F3CD6C2"/>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4" w15:restartNumberingAfterBreak="0">
    <w:nsid w:val="30D8080D"/>
    <w:multiLevelType w:val="multilevel"/>
    <w:tmpl w:val="F83217B6"/>
    <w:name w:val="工總白皮書議題回復彙整用2252322222222322252"/>
    <w:numStyleLink w:val="a0"/>
  </w:abstractNum>
  <w:abstractNum w:abstractNumId="105" w15:restartNumberingAfterBreak="0">
    <w:nsid w:val="31473F95"/>
    <w:multiLevelType w:val="multilevel"/>
    <w:tmpl w:val="F83217B6"/>
    <w:numStyleLink w:val="a0"/>
  </w:abstractNum>
  <w:abstractNum w:abstractNumId="106" w15:restartNumberingAfterBreak="0">
    <w:nsid w:val="315F3DD1"/>
    <w:multiLevelType w:val="multilevel"/>
    <w:tmpl w:val="F83217B6"/>
    <w:name w:val="工總白皮書議題回復彙整用2252322223"/>
    <w:numStyleLink w:val="a0"/>
  </w:abstractNum>
  <w:abstractNum w:abstractNumId="107" w15:restartNumberingAfterBreak="0">
    <w:nsid w:val="31856795"/>
    <w:multiLevelType w:val="multilevel"/>
    <w:tmpl w:val="F83217B6"/>
    <w:name w:val="工總彙整用43322222322222222222222"/>
    <w:numStyleLink w:val="a0"/>
  </w:abstractNum>
  <w:abstractNum w:abstractNumId="108" w15:restartNumberingAfterBreak="0">
    <w:nsid w:val="31C226E0"/>
    <w:multiLevelType w:val="multilevel"/>
    <w:tmpl w:val="F83217B6"/>
    <w:name w:val="工總彙整用42222222222"/>
    <w:numStyleLink w:val="a0"/>
  </w:abstractNum>
  <w:abstractNum w:abstractNumId="109" w15:restartNumberingAfterBreak="0">
    <w:nsid w:val="32104CDE"/>
    <w:multiLevelType w:val="multilevel"/>
    <w:tmpl w:val="3AA0609A"/>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0" w15:restartNumberingAfterBreak="0">
    <w:nsid w:val="32F10B64"/>
    <w:multiLevelType w:val="multilevel"/>
    <w:tmpl w:val="9B00C99E"/>
    <w:name w:val="工總白皮書議題回復彙整用22522222222222222222222222222222222222323233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1" w15:restartNumberingAfterBreak="0">
    <w:nsid w:val="33063675"/>
    <w:multiLevelType w:val="multilevel"/>
    <w:tmpl w:val="F83217B6"/>
    <w:name w:val="工總白皮書議題回復彙整用2252322222222322252"/>
    <w:numStyleLink w:val="a0"/>
  </w:abstractNum>
  <w:abstractNum w:abstractNumId="112" w15:restartNumberingAfterBreak="0">
    <w:nsid w:val="33592DBA"/>
    <w:multiLevelType w:val="multilevel"/>
    <w:tmpl w:val="DAAECE00"/>
    <w:name w:val="工總白皮書議題回復彙整用22523222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3" w15:restartNumberingAfterBreak="0">
    <w:nsid w:val="33713B9B"/>
    <w:multiLevelType w:val="multilevel"/>
    <w:tmpl w:val="A93C0EFC"/>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4" w15:restartNumberingAfterBreak="0">
    <w:nsid w:val="33F5728D"/>
    <w:multiLevelType w:val="multilevel"/>
    <w:tmpl w:val="F83217B6"/>
    <w:name w:val="工總彙整用4222222222222222222222"/>
    <w:numStyleLink w:val="a0"/>
  </w:abstractNum>
  <w:abstractNum w:abstractNumId="115" w15:restartNumberingAfterBreak="0">
    <w:nsid w:val="34543F6F"/>
    <w:multiLevelType w:val="multilevel"/>
    <w:tmpl w:val="33024598"/>
    <w:name w:val="工總白皮書議題回復彙整用2252222222222222222222222222222222222232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6" w15:restartNumberingAfterBreak="0">
    <w:nsid w:val="34BE26C8"/>
    <w:multiLevelType w:val="multilevel"/>
    <w:tmpl w:val="F83217B6"/>
    <w:name w:val="工總彙整用422222222222222222"/>
    <w:numStyleLink w:val="a0"/>
  </w:abstractNum>
  <w:abstractNum w:abstractNumId="117" w15:restartNumberingAfterBreak="0">
    <w:nsid w:val="359F5686"/>
    <w:multiLevelType w:val="multilevel"/>
    <w:tmpl w:val="02AE149E"/>
    <w:name w:val="工總彙整用43322222322222222222242"/>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8" w15:restartNumberingAfterBreak="0">
    <w:nsid w:val="35FE153F"/>
    <w:multiLevelType w:val="multilevel"/>
    <w:tmpl w:val="F83217B6"/>
    <w:name w:val="工總彙整用433222223222222222222222"/>
    <w:numStyleLink w:val="a0"/>
  </w:abstractNum>
  <w:abstractNum w:abstractNumId="119" w15:restartNumberingAfterBreak="0">
    <w:nsid w:val="37851704"/>
    <w:multiLevelType w:val="multilevel"/>
    <w:tmpl w:val="6FAA5AD2"/>
    <w:name w:val="工總白皮書議題回復彙整用225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0" w15:restartNumberingAfterBreak="0">
    <w:nsid w:val="37E21BAA"/>
    <w:multiLevelType w:val="multilevel"/>
    <w:tmpl w:val="F83217B6"/>
    <w:name w:val="工總彙整用4222222"/>
    <w:numStyleLink w:val="a0"/>
  </w:abstractNum>
  <w:abstractNum w:abstractNumId="121" w15:restartNumberingAfterBreak="0">
    <w:nsid w:val="38AD0379"/>
    <w:multiLevelType w:val="multilevel"/>
    <w:tmpl w:val="C930BE4A"/>
    <w:name w:val="工總白皮書議題回復彙整用22523"/>
    <w:lvl w:ilvl="0">
      <w:start w:val="2"/>
      <w:numFmt w:val="decimal"/>
      <w:lvlText w:val="(%1)"/>
      <w:lvlJc w:val="left"/>
      <w:pPr>
        <w:ind w:left="905" w:hanging="425"/>
      </w:pPr>
      <w:rPr>
        <w:rFonts w:ascii="Times New Roman" w:hAnsi="Times New Roman" w:hint="default"/>
        <w:color w:val="000000" w:themeColor="text1"/>
        <w:sz w:val="28"/>
      </w:rPr>
    </w:lvl>
    <w:lvl w:ilvl="1">
      <w:start w:val="1"/>
      <w:numFmt w:val="decimal"/>
      <w:lvlText w:val="(%2)"/>
      <w:lvlJc w:val="left"/>
      <w:pPr>
        <w:ind w:left="1331" w:hanging="426"/>
      </w:pPr>
      <w:rPr>
        <w:rFonts w:eastAsia="標楷體" w:hint="eastAsia"/>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122" w15:restartNumberingAfterBreak="0">
    <w:nsid w:val="39CD33AA"/>
    <w:multiLevelType w:val="multilevel"/>
    <w:tmpl w:val="2B12D9BA"/>
    <w:name w:val="工總白皮書彙總用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3" w15:restartNumberingAfterBreak="0">
    <w:nsid w:val="3A156610"/>
    <w:multiLevelType w:val="multilevel"/>
    <w:tmpl w:val="F83217B6"/>
    <w:name w:val="工總彙整用42222222222222222222"/>
    <w:numStyleLink w:val="a0"/>
  </w:abstractNum>
  <w:abstractNum w:abstractNumId="124" w15:restartNumberingAfterBreak="0">
    <w:nsid w:val="3A242961"/>
    <w:multiLevelType w:val="multilevel"/>
    <w:tmpl w:val="F83217B6"/>
    <w:name w:val="工總白皮書議題回復彙整用225232222222232225"/>
    <w:numStyleLink w:val="a0"/>
  </w:abstractNum>
  <w:abstractNum w:abstractNumId="125" w15:restartNumberingAfterBreak="0">
    <w:nsid w:val="3A911CD0"/>
    <w:multiLevelType w:val="multilevel"/>
    <w:tmpl w:val="50D8EA34"/>
    <w:name w:val="工總白皮書議題回復彙整用22"/>
    <w:lvl w:ilvl="0">
      <w:start w:val="1"/>
      <w:numFmt w:val="decimal"/>
      <w:lvlText w:val="%1."/>
      <w:lvlJc w:val="left"/>
      <w:pPr>
        <w:ind w:left="425" w:hanging="425"/>
      </w:pPr>
      <w:rPr>
        <w:rFonts w:ascii="標楷體" w:eastAsia="標楷體" w:hAnsi="標楷體"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6" w15:restartNumberingAfterBreak="0">
    <w:nsid w:val="3B4C0058"/>
    <w:multiLevelType w:val="multilevel"/>
    <w:tmpl w:val="C5364C9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7" w15:restartNumberingAfterBreak="0">
    <w:nsid w:val="3BEE4C60"/>
    <w:multiLevelType w:val="multilevel"/>
    <w:tmpl w:val="F83217B6"/>
    <w:name w:val="工總彙整用433222222"/>
    <w:numStyleLink w:val="a0"/>
  </w:abstractNum>
  <w:abstractNum w:abstractNumId="128" w15:restartNumberingAfterBreak="0">
    <w:nsid w:val="3C4D0413"/>
    <w:multiLevelType w:val="multilevel"/>
    <w:tmpl w:val="D3BAFF9A"/>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9" w15:restartNumberingAfterBreak="0">
    <w:nsid w:val="3C7A41D8"/>
    <w:multiLevelType w:val="multilevel"/>
    <w:tmpl w:val="8DEE5CEE"/>
    <w:name w:val="工總白皮書議題回復彙整用225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0" w15:restartNumberingAfterBreak="0">
    <w:nsid w:val="3C8215BE"/>
    <w:multiLevelType w:val="multilevel"/>
    <w:tmpl w:val="E552413E"/>
    <w:name w:val="工總白皮書議題回復彙整用2252322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1" w15:restartNumberingAfterBreak="0">
    <w:nsid w:val="3D0120D1"/>
    <w:multiLevelType w:val="multilevel"/>
    <w:tmpl w:val="D6C4BE06"/>
    <w:name w:val="工總白皮書議題回復彙整用225222222222222222222222222222222222223232222222222334"/>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2" w15:restartNumberingAfterBreak="0">
    <w:nsid w:val="3D483D12"/>
    <w:multiLevelType w:val="multilevel"/>
    <w:tmpl w:val="08086FB8"/>
    <w:name w:val="工總白皮書議題回復彙整用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3" w15:restartNumberingAfterBreak="0">
    <w:nsid w:val="3D5950CB"/>
    <w:multiLevelType w:val="multilevel"/>
    <w:tmpl w:val="56C64C02"/>
    <w:name w:val="工總白皮書議題回復彙整用22523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4" w15:restartNumberingAfterBreak="0">
    <w:nsid w:val="3E0C0A1C"/>
    <w:multiLevelType w:val="multilevel"/>
    <w:tmpl w:val="E986456A"/>
    <w:name w:val="工總彙整用4342"/>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35" w15:restartNumberingAfterBreak="0">
    <w:nsid w:val="3E440AA9"/>
    <w:multiLevelType w:val="multilevel"/>
    <w:tmpl w:val="F83217B6"/>
    <w:name w:val="工總白皮書議題回復彙整用2252322223"/>
    <w:numStyleLink w:val="a0"/>
  </w:abstractNum>
  <w:abstractNum w:abstractNumId="136" w15:restartNumberingAfterBreak="0">
    <w:nsid w:val="3E9B744F"/>
    <w:multiLevelType w:val="multilevel"/>
    <w:tmpl w:val="C70EF826"/>
    <w:name w:val="工總白皮書議題回復彙整用225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7" w15:restartNumberingAfterBreak="0">
    <w:nsid w:val="3F0E2E36"/>
    <w:multiLevelType w:val="hybridMultilevel"/>
    <w:tmpl w:val="1AE4DCD0"/>
    <w:name w:val="工總白皮書議題回復彙整用225232222222232223"/>
    <w:lvl w:ilvl="0" w:tplc="ED72B8C2">
      <w:start w:val="4"/>
      <w:numFmt w:val="decimal"/>
      <w:lvlText w:val="%1、"/>
      <w:lvlJc w:val="left"/>
      <w:pPr>
        <w:ind w:left="12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3F8220F3"/>
    <w:multiLevelType w:val="multilevel"/>
    <w:tmpl w:val="F27AC62E"/>
    <w:name w:val="工總白皮書議題回復彙整用22522222222222222222222222222222222222323233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9" w15:restartNumberingAfterBreak="0">
    <w:nsid w:val="3FA844F0"/>
    <w:multiLevelType w:val="multilevel"/>
    <w:tmpl w:val="2D209DA6"/>
    <w:name w:val="工總白皮書議題回復彙整用22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0" w15:restartNumberingAfterBreak="0">
    <w:nsid w:val="3FD05636"/>
    <w:multiLevelType w:val="multilevel"/>
    <w:tmpl w:val="2258D4BA"/>
    <w:name w:val="工總白皮書議題回復彙整用2252222222222222222222222222222222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1" w15:restartNumberingAfterBreak="0">
    <w:nsid w:val="40757C15"/>
    <w:multiLevelType w:val="multilevel"/>
    <w:tmpl w:val="08BA2AFC"/>
    <w:name w:val="工總白皮書議題回復彙整用225222222222222222222222222222222222223232222222222"/>
    <w:lvl w:ilvl="0">
      <w:start w:val="4"/>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2" w15:restartNumberingAfterBreak="0">
    <w:nsid w:val="40C87287"/>
    <w:multiLevelType w:val="multilevel"/>
    <w:tmpl w:val="6136C23E"/>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43" w15:restartNumberingAfterBreak="0">
    <w:nsid w:val="413130D6"/>
    <w:multiLevelType w:val="multilevel"/>
    <w:tmpl w:val="ACDCEA82"/>
    <w:name w:val="工總白皮書議題回復彙整用22523"/>
    <w:lvl w:ilvl="0">
      <w:start w:val="1"/>
      <w:numFmt w:val="decimal"/>
      <w:lvlText w:val="(%1)"/>
      <w:lvlJc w:val="left"/>
      <w:pPr>
        <w:ind w:left="884" w:hanging="425"/>
      </w:pPr>
      <w:rPr>
        <w:rFonts w:ascii="Times New Roman" w:hAnsi="Times New Roman" w:hint="default"/>
        <w:color w:val="000000" w:themeColor="text1"/>
        <w:sz w:val="28"/>
      </w:rPr>
    </w:lvl>
    <w:lvl w:ilvl="1">
      <w:start w:val="2"/>
      <w:numFmt w:val="upperLetter"/>
      <w:lvlText w:val="%2."/>
      <w:lvlJc w:val="left"/>
      <w:pPr>
        <w:ind w:left="1310" w:hanging="426"/>
      </w:pPr>
      <w:rPr>
        <w:rFonts w:hint="eastAsia"/>
        <w:sz w:val="28"/>
      </w:rPr>
    </w:lvl>
    <w:lvl w:ilvl="2">
      <w:start w:val="1"/>
      <w:numFmt w:val="upperLetter"/>
      <w:lvlText w:val="%3."/>
      <w:lvlJc w:val="left"/>
      <w:pPr>
        <w:ind w:left="1508"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075" w:hanging="284"/>
      </w:pPr>
      <w:rPr>
        <w:rFonts w:eastAsia="標楷體" w:hint="eastAsia"/>
        <w:sz w:val="28"/>
      </w:rPr>
    </w:lvl>
    <w:lvl w:ilvl="5">
      <w:start w:val="1"/>
      <w:numFmt w:val="decimal"/>
      <w:lvlText w:val="%1.%2.%3.%4.%5.%6"/>
      <w:lvlJc w:val="left"/>
      <w:pPr>
        <w:ind w:left="5139" w:hanging="425"/>
      </w:pPr>
      <w:rPr>
        <w:rFonts w:hint="eastAsia"/>
      </w:rPr>
    </w:lvl>
    <w:lvl w:ilvl="6">
      <w:start w:val="1"/>
      <w:numFmt w:val="decimal"/>
      <w:lvlText w:val="%1.%2.%3.%4.%5.%6.%7"/>
      <w:lvlJc w:val="left"/>
      <w:pPr>
        <w:ind w:left="5990" w:hanging="425"/>
      </w:pPr>
      <w:rPr>
        <w:rFonts w:hint="eastAsia"/>
      </w:rPr>
    </w:lvl>
    <w:lvl w:ilvl="7">
      <w:start w:val="1"/>
      <w:numFmt w:val="decimal"/>
      <w:lvlText w:val="%1.%2.%3.%4.%5.%6.%7.%8"/>
      <w:lvlJc w:val="left"/>
      <w:pPr>
        <w:ind w:left="6841" w:hanging="425"/>
      </w:pPr>
      <w:rPr>
        <w:rFonts w:hint="eastAsia"/>
      </w:rPr>
    </w:lvl>
    <w:lvl w:ilvl="8">
      <w:start w:val="1"/>
      <w:numFmt w:val="decimal"/>
      <w:lvlText w:val="%1.%2.%3.%4.%5.%6.%7.%8.%9"/>
      <w:lvlJc w:val="left"/>
      <w:pPr>
        <w:ind w:left="7692" w:hanging="425"/>
      </w:pPr>
      <w:rPr>
        <w:rFonts w:hint="eastAsia"/>
      </w:rPr>
    </w:lvl>
  </w:abstractNum>
  <w:abstractNum w:abstractNumId="144" w15:restartNumberingAfterBreak="0">
    <w:nsid w:val="41536217"/>
    <w:multiLevelType w:val="multilevel"/>
    <w:tmpl w:val="F83217B6"/>
    <w:name w:val="工總彙整用43322222322222222222"/>
    <w:numStyleLink w:val="a0"/>
  </w:abstractNum>
  <w:abstractNum w:abstractNumId="145" w15:restartNumberingAfterBreak="0">
    <w:nsid w:val="417B416F"/>
    <w:multiLevelType w:val="multilevel"/>
    <w:tmpl w:val="AA6EBF7C"/>
    <w:name w:val="工總白皮書議題回復彙整用22522222222222222222222222222222222222323222222222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6" w15:restartNumberingAfterBreak="0">
    <w:nsid w:val="41807C0D"/>
    <w:multiLevelType w:val="multilevel"/>
    <w:tmpl w:val="F83217B6"/>
    <w:name w:val="工總白皮書議題回復彙整用2252322223"/>
    <w:numStyleLink w:val="a0"/>
  </w:abstractNum>
  <w:abstractNum w:abstractNumId="147" w15:restartNumberingAfterBreak="0">
    <w:nsid w:val="41D84C14"/>
    <w:multiLevelType w:val="multilevel"/>
    <w:tmpl w:val="C31CA8EA"/>
    <w:name w:val="工總白皮書議題回復彙整用225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8" w15:restartNumberingAfterBreak="0">
    <w:nsid w:val="420620BA"/>
    <w:multiLevelType w:val="multilevel"/>
    <w:tmpl w:val="F83217B6"/>
    <w:numStyleLink w:val="a0"/>
  </w:abstractNum>
  <w:abstractNum w:abstractNumId="149" w15:restartNumberingAfterBreak="0">
    <w:nsid w:val="44A06D3A"/>
    <w:multiLevelType w:val="multilevel"/>
    <w:tmpl w:val="247AC36C"/>
    <w:name w:val="工總白皮書議題回復彙整用22522222222222222222222222222222222222323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0" w15:restartNumberingAfterBreak="0">
    <w:nsid w:val="44BC1F82"/>
    <w:multiLevelType w:val="multilevel"/>
    <w:tmpl w:val="F83217B6"/>
    <w:name w:val="工總白皮書議題回復彙整用22523222222223222522"/>
    <w:numStyleLink w:val="a0"/>
  </w:abstractNum>
  <w:abstractNum w:abstractNumId="151" w15:restartNumberingAfterBreak="0">
    <w:nsid w:val="459A6573"/>
    <w:multiLevelType w:val="multilevel"/>
    <w:tmpl w:val="5F28F3CC"/>
    <w:lvl w:ilvl="0">
      <w:start w:val="1"/>
      <w:numFmt w:val="taiwaneseCountingThousand"/>
      <w:lvlText w:val="(%1)"/>
      <w:lvlJc w:val="left"/>
      <w:pPr>
        <w:ind w:left="460" w:hanging="480"/>
      </w:pPr>
      <w:rPr>
        <w:rFonts w:eastAsia="標楷體" w:hint="eastAsia"/>
        <w:b/>
        <w:i w:val="0"/>
        <w:sz w:val="28"/>
      </w:rPr>
    </w:lvl>
    <w:lvl w:ilvl="1">
      <w:start w:val="1"/>
      <w:numFmt w:val="ideographTraditional"/>
      <w:lvlText w:val="%2、"/>
      <w:lvlJc w:val="left"/>
      <w:pPr>
        <w:ind w:left="940" w:hanging="480"/>
      </w:pPr>
      <w:rPr>
        <w:rFonts w:hint="eastAsia"/>
      </w:rPr>
    </w:lvl>
    <w:lvl w:ilvl="2">
      <w:start w:val="1"/>
      <w:numFmt w:val="lowerRoman"/>
      <w:lvlText w:val="%3."/>
      <w:lvlJc w:val="right"/>
      <w:pPr>
        <w:ind w:left="1420" w:hanging="480"/>
      </w:pPr>
      <w:rPr>
        <w:rFonts w:hint="eastAsia"/>
      </w:rPr>
    </w:lvl>
    <w:lvl w:ilvl="3">
      <w:start w:val="1"/>
      <w:numFmt w:val="decimal"/>
      <w:lvlText w:val="%4."/>
      <w:lvlJc w:val="left"/>
      <w:pPr>
        <w:ind w:left="1900" w:hanging="480"/>
      </w:pPr>
      <w:rPr>
        <w:rFonts w:hint="eastAsia"/>
      </w:rPr>
    </w:lvl>
    <w:lvl w:ilvl="4">
      <w:start w:val="1"/>
      <w:numFmt w:val="ideographTraditional"/>
      <w:lvlText w:val="%5、"/>
      <w:lvlJc w:val="left"/>
      <w:pPr>
        <w:ind w:left="2380" w:hanging="480"/>
      </w:pPr>
      <w:rPr>
        <w:rFonts w:hint="eastAsia"/>
      </w:rPr>
    </w:lvl>
    <w:lvl w:ilvl="5">
      <w:start w:val="1"/>
      <w:numFmt w:val="lowerRoman"/>
      <w:lvlText w:val="%6."/>
      <w:lvlJc w:val="right"/>
      <w:pPr>
        <w:ind w:left="2860" w:hanging="480"/>
      </w:pPr>
      <w:rPr>
        <w:rFonts w:hint="eastAsia"/>
      </w:rPr>
    </w:lvl>
    <w:lvl w:ilvl="6">
      <w:start w:val="1"/>
      <w:numFmt w:val="decimal"/>
      <w:lvlText w:val="%7."/>
      <w:lvlJc w:val="left"/>
      <w:pPr>
        <w:ind w:left="3340" w:hanging="480"/>
      </w:pPr>
      <w:rPr>
        <w:rFonts w:hint="eastAsia"/>
      </w:rPr>
    </w:lvl>
    <w:lvl w:ilvl="7">
      <w:start w:val="1"/>
      <w:numFmt w:val="ideographTraditional"/>
      <w:lvlText w:val="%8、"/>
      <w:lvlJc w:val="left"/>
      <w:pPr>
        <w:ind w:left="3820" w:hanging="480"/>
      </w:pPr>
      <w:rPr>
        <w:rFonts w:hint="eastAsia"/>
      </w:rPr>
    </w:lvl>
    <w:lvl w:ilvl="8">
      <w:start w:val="1"/>
      <w:numFmt w:val="lowerRoman"/>
      <w:lvlText w:val="%9."/>
      <w:lvlJc w:val="right"/>
      <w:pPr>
        <w:ind w:left="4300" w:hanging="480"/>
      </w:pPr>
      <w:rPr>
        <w:rFonts w:hint="eastAsia"/>
      </w:rPr>
    </w:lvl>
  </w:abstractNum>
  <w:abstractNum w:abstractNumId="152" w15:restartNumberingAfterBreak="0">
    <w:nsid w:val="4620047C"/>
    <w:multiLevelType w:val="multilevel"/>
    <w:tmpl w:val="56CC3D36"/>
    <w:name w:val="工總白皮書議題回復彙整用22522222222222222222222222222222222222323233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3" w15:restartNumberingAfterBreak="0">
    <w:nsid w:val="467F44AB"/>
    <w:multiLevelType w:val="multilevel"/>
    <w:tmpl w:val="F83217B6"/>
    <w:name w:val="工總白皮書議題回復彙整用22523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4" w15:restartNumberingAfterBreak="0">
    <w:nsid w:val="46D774A1"/>
    <w:multiLevelType w:val="multilevel"/>
    <w:tmpl w:val="F83217B6"/>
    <w:name w:val="工總白皮書議題回復彙整用225222222222222222222222222222222222223232222222222"/>
    <w:numStyleLink w:val="a0"/>
  </w:abstractNum>
  <w:abstractNum w:abstractNumId="155" w15:restartNumberingAfterBreak="0">
    <w:nsid w:val="46E169EF"/>
    <w:multiLevelType w:val="multilevel"/>
    <w:tmpl w:val="A26C8F86"/>
    <w:name w:val="工總白皮書議題回復彙整用225232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6" w15:restartNumberingAfterBreak="0">
    <w:nsid w:val="47E72548"/>
    <w:multiLevelType w:val="multilevel"/>
    <w:tmpl w:val="F83217B6"/>
    <w:name w:val="工總彙整用4332222232222222"/>
    <w:numStyleLink w:val="a0"/>
  </w:abstractNum>
  <w:abstractNum w:abstractNumId="157" w15:restartNumberingAfterBreak="0">
    <w:nsid w:val="47EC5A1F"/>
    <w:multiLevelType w:val="multilevel"/>
    <w:tmpl w:val="CFA0D59C"/>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8" w15:restartNumberingAfterBreak="0">
    <w:nsid w:val="480C4622"/>
    <w:multiLevelType w:val="multilevel"/>
    <w:tmpl w:val="7BCA9820"/>
    <w:name w:val="工總白皮書議題回復彙整用225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9" w15:restartNumberingAfterBreak="0">
    <w:nsid w:val="481A577E"/>
    <w:multiLevelType w:val="multilevel"/>
    <w:tmpl w:val="F83217B6"/>
    <w:name w:val="工總彙整用4222222222222222222222222222222"/>
    <w:numStyleLink w:val="a0"/>
  </w:abstractNum>
  <w:abstractNum w:abstractNumId="160" w15:restartNumberingAfterBreak="0">
    <w:nsid w:val="486A5FCA"/>
    <w:multiLevelType w:val="multilevel"/>
    <w:tmpl w:val="F83217B6"/>
    <w:name w:val="工總彙整用43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61" w15:restartNumberingAfterBreak="0">
    <w:nsid w:val="49C422CE"/>
    <w:multiLevelType w:val="multilevel"/>
    <w:tmpl w:val="92EAABAC"/>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2" w15:restartNumberingAfterBreak="0">
    <w:nsid w:val="49FA4FE2"/>
    <w:multiLevelType w:val="multilevel"/>
    <w:tmpl w:val="D5FA7270"/>
    <w:name w:val="工總白皮書議題回復彙整用2252222222222222222222222222222222222232323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3" w15:restartNumberingAfterBreak="0">
    <w:nsid w:val="4ABC5907"/>
    <w:multiLevelType w:val="multilevel"/>
    <w:tmpl w:val="F83217B6"/>
    <w:name w:val="工總彙整用2"/>
    <w:numStyleLink w:val="a0"/>
  </w:abstractNum>
  <w:abstractNum w:abstractNumId="164" w15:restartNumberingAfterBreak="0">
    <w:nsid w:val="4B8E42CA"/>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5" w15:restartNumberingAfterBreak="0">
    <w:nsid w:val="4B972F77"/>
    <w:multiLevelType w:val="multilevel"/>
    <w:tmpl w:val="EB3CFA40"/>
    <w:name w:val="工總白皮書議題回復彙整用225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6" w15:restartNumberingAfterBreak="0">
    <w:nsid w:val="4BAD60EB"/>
    <w:multiLevelType w:val="multilevel"/>
    <w:tmpl w:val="F83217B6"/>
    <w:name w:val="工總彙整用4332222232222222222222"/>
    <w:numStyleLink w:val="a0"/>
  </w:abstractNum>
  <w:abstractNum w:abstractNumId="167" w15:restartNumberingAfterBreak="0">
    <w:nsid w:val="4C03660E"/>
    <w:multiLevelType w:val="multilevel"/>
    <w:tmpl w:val="F83217B6"/>
    <w:name w:val="工總白皮書議題回復彙整用2252322222222322252"/>
    <w:numStyleLink w:val="a0"/>
  </w:abstractNum>
  <w:abstractNum w:abstractNumId="168" w15:restartNumberingAfterBreak="0">
    <w:nsid w:val="4C174B44"/>
    <w:multiLevelType w:val="multilevel"/>
    <w:tmpl w:val="AC8E4CB4"/>
    <w:lvl w:ilvl="0">
      <w:start w:val="1"/>
      <w:numFmt w:val="taiwaneseCountingThousand"/>
      <w:lvlText w:val="(%1)"/>
      <w:lvlJc w:val="left"/>
      <w:pPr>
        <w:ind w:left="720" w:hanging="720"/>
      </w:pPr>
      <w:rPr>
        <w:rFonts w:eastAsia="標楷體" w:hint="eastAsia"/>
        <w:b/>
        <w:i w:val="0"/>
        <w:sz w:val="28"/>
      </w:rPr>
    </w:lvl>
    <w:lvl w:ilvl="1">
      <w:start w:val="1"/>
      <w:numFmt w:val="ideographTraditional"/>
      <w:lvlText w:val="%2、"/>
      <w:lvlJc w:val="left"/>
      <w:pPr>
        <w:ind w:left="940" w:hanging="480"/>
      </w:pPr>
      <w:rPr>
        <w:rFonts w:hint="eastAsia"/>
      </w:rPr>
    </w:lvl>
    <w:lvl w:ilvl="2">
      <w:start w:val="1"/>
      <w:numFmt w:val="lowerRoman"/>
      <w:lvlText w:val="%3."/>
      <w:lvlJc w:val="right"/>
      <w:pPr>
        <w:ind w:left="1420" w:hanging="480"/>
      </w:pPr>
      <w:rPr>
        <w:rFonts w:hint="eastAsia"/>
      </w:rPr>
    </w:lvl>
    <w:lvl w:ilvl="3">
      <w:start w:val="1"/>
      <w:numFmt w:val="decimal"/>
      <w:lvlText w:val="%4."/>
      <w:lvlJc w:val="left"/>
      <w:pPr>
        <w:ind w:left="1900" w:hanging="480"/>
      </w:pPr>
      <w:rPr>
        <w:rFonts w:hint="eastAsia"/>
      </w:rPr>
    </w:lvl>
    <w:lvl w:ilvl="4">
      <w:start w:val="1"/>
      <w:numFmt w:val="ideographTraditional"/>
      <w:lvlText w:val="%5、"/>
      <w:lvlJc w:val="left"/>
      <w:pPr>
        <w:ind w:left="2380" w:hanging="480"/>
      </w:pPr>
      <w:rPr>
        <w:rFonts w:hint="eastAsia"/>
      </w:rPr>
    </w:lvl>
    <w:lvl w:ilvl="5">
      <w:start w:val="1"/>
      <w:numFmt w:val="lowerRoman"/>
      <w:lvlText w:val="%6."/>
      <w:lvlJc w:val="right"/>
      <w:pPr>
        <w:ind w:left="2860" w:hanging="480"/>
      </w:pPr>
      <w:rPr>
        <w:rFonts w:hint="eastAsia"/>
      </w:rPr>
    </w:lvl>
    <w:lvl w:ilvl="6">
      <w:start w:val="1"/>
      <w:numFmt w:val="decimal"/>
      <w:lvlText w:val="%7."/>
      <w:lvlJc w:val="left"/>
      <w:pPr>
        <w:ind w:left="3340" w:hanging="480"/>
      </w:pPr>
      <w:rPr>
        <w:rFonts w:hint="eastAsia"/>
      </w:rPr>
    </w:lvl>
    <w:lvl w:ilvl="7">
      <w:start w:val="1"/>
      <w:numFmt w:val="ideographTraditional"/>
      <w:lvlText w:val="%8、"/>
      <w:lvlJc w:val="left"/>
      <w:pPr>
        <w:ind w:left="3820" w:hanging="480"/>
      </w:pPr>
      <w:rPr>
        <w:rFonts w:hint="eastAsia"/>
      </w:rPr>
    </w:lvl>
    <w:lvl w:ilvl="8">
      <w:start w:val="1"/>
      <w:numFmt w:val="lowerRoman"/>
      <w:lvlText w:val="%9."/>
      <w:lvlJc w:val="right"/>
      <w:pPr>
        <w:ind w:left="4300" w:hanging="480"/>
      </w:pPr>
      <w:rPr>
        <w:rFonts w:hint="eastAsia"/>
      </w:rPr>
    </w:lvl>
  </w:abstractNum>
  <w:abstractNum w:abstractNumId="169" w15:restartNumberingAfterBreak="0">
    <w:nsid w:val="4C5A65C4"/>
    <w:multiLevelType w:val="hybridMultilevel"/>
    <w:tmpl w:val="9B2EA8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4C8371E4"/>
    <w:multiLevelType w:val="multilevel"/>
    <w:tmpl w:val="0590A370"/>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1" w15:restartNumberingAfterBreak="0">
    <w:nsid w:val="4D810FF0"/>
    <w:multiLevelType w:val="multilevel"/>
    <w:tmpl w:val="F83217B6"/>
    <w:name w:val="工總白皮書議題回復彙整用2252322223"/>
    <w:numStyleLink w:val="a0"/>
  </w:abstractNum>
  <w:abstractNum w:abstractNumId="172" w15:restartNumberingAfterBreak="0">
    <w:nsid w:val="4DF503B3"/>
    <w:multiLevelType w:val="multilevel"/>
    <w:tmpl w:val="F83217B6"/>
    <w:name w:val="工總彙整用433"/>
    <w:numStyleLink w:val="a0"/>
  </w:abstractNum>
  <w:abstractNum w:abstractNumId="173" w15:restartNumberingAfterBreak="0">
    <w:nsid w:val="4E0B5110"/>
    <w:multiLevelType w:val="multilevel"/>
    <w:tmpl w:val="982E916E"/>
    <w:name w:val="工總彙整用434"/>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4" w15:restartNumberingAfterBreak="0">
    <w:nsid w:val="4EC52F8D"/>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5" w15:restartNumberingAfterBreak="0">
    <w:nsid w:val="4EF00F0E"/>
    <w:multiLevelType w:val="multilevel"/>
    <w:tmpl w:val="CFA2178C"/>
    <w:name w:val="工總白皮書議題回復彙整用2252222222222222222222222222222222222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6" w15:restartNumberingAfterBreak="0">
    <w:nsid w:val="4F287793"/>
    <w:multiLevelType w:val="multilevel"/>
    <w:tmpl w:val="7FB49224"/>
    <w:name w:val="工總彙整用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7" w15:restartNumberingAfterBreak="0">
    <w:nsid w:val="51352337"/>
    <w:multiLevelType w:val="multilevel"/>
    <w:tmpl w:val="F83217B6"/>
    <w:name w:val="工總白皮書議題回復彙整用2252322222222322252"/>
    <w:numStyleLink w:val="a0"/>
  </w:abstractNum>
  <w:abstractNum w:abstractNumId="178" w15:restartNumberingAfterBreak="0">
    <w:nsid w:val="514050CF"/>
    <w:multiLevelType w:val="multilevel"/>
    <w:tmpl w:val="104A2292"/>
    <w:name w:val="工總白皮書議題回復彙整用223222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9" w15:restartNumberingAfterBreak="0">
    <w:nsid w:val="516434EA"/>
    <w:multiLevelType w:val="multilevel"/>
    <w:tmpl w:val="15A24918"/>
    <w:name w:val="工總白皮書議題回復彙整用22522222222222222222222222222222222222323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0" w15:restartNumberingAfterBreak="0">
    <w:nsid w:val="51B603C5"/>
    <w:multiLevelType w:val="multilevel"/>
    <w:tmpl w:val="D8BEAAB6"/>
    <w:name w:val="工總白皮書議題回復彙整用2252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1" w15:restartNumberingAfterBreak="0">
    <w:nsid w:val="521D692A"/>
    <w:multiLevelType w:val="multilevel"/>
    <w:tmpl w:val="33C4469E"/>
    <w:name w:val="工總白皮書議題回復彙整用2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2" w15:restartNumberingAfterBreak="0">
    <w:nsid w:val="528D2026"/>
    <w:multiLevelType w:val="multilevel"/>
    <w:tmpl w:val="3E385080"/>
    <w:name w:val="工總白皮書議題回復彙整用225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3" w15:restartNumberingAfterBreak="0">
    <w:nsid w:val="53227645"/>
    <w:multiLevelType w:val="multilevel"/>
    <w:tmpl w:val="CF743982"/>
    <w:name w:val="工總彙整用4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4" w15:restartNumberingAfterBreak="0">
    <w:nsid w:val="53C854F0"/>
    <w:multiLevelType w:val="multilevel"/>
    <w:tmpl w:val="5AD4F334"/>
    <w:name w:val="工總白皮書議題回復彙整用225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5" w15:restartNumberingAfterBreak="0">
    <w:nsid w:val="53DA2885"/>
    <w:multiLevelType w:val="multilevel"/>
    <w:tmpl w:val="F83217B6"/>
    <w:name w:val="工總白皮書議題回復彙整用225232222222232225"/>
    <w:numStyleLink w:val="a0"/>
  </w:abstractNum>
  <w:abstractNum w:abstractNumId="186" w15:restartNumberingAfterBreak="0">
    <w:nsid w:val="545D286C"/>
    <w:multiLevelType w:val="multilevel"/>
    <w:tmpl w:val="F83217B6"/>
    <w:name w:val="工總彙整用422222222222222222222"/>
    <w:numStyleLink w:val="a0"/>
  </w:abstractNum>
  <w:abstractNum w:abstractNumId="187" w15:restartNumberingAfterBreak="0">
    <w:nsid w:val="551A10E9"/>
    <w:multiLevelType w:val="multilevel"/>
    <w:tmpl w:val="A7702234"/>
    <w:name w:val="工總白皮書議題回復彙整用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8" w15:restartNumberingAfterBreak="0">
    <w:nsid w:val="55207170"/>
    <w:multiLevelType w:val="hybridMultilevel"/>
    <w:tmpl w:val="404AE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55333F1F"/>
    <w:multiLevelType w:val="multilevel"/>
    <w:tmpl w:val="F83217B6"/>
    <w:name w:val="工總彙整用4332222232"/>
    <w:numStyleLink w:val="a0"/>
  </w:abstractNum>
  <w:abstractNum w:abstractNumId="190" w15:restartNumberingAfterBreak="0">
    <w:nsid w:val="553D54B4"/>
    <w:multiLevelType w:val="multilevel"/>
    <w:tmpl w:val="7FB49224"/>
    <w:name w:val="工總彙整用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91" w15:restartNumberingAfterBreak="0">
    <w:nsid w:val="56012746"/>
    <w:multiLevelType w:val="multilevel"/>
    <w:tmpl w:val="D24647BC"/>
    <w:name w:val="工總白皮書議題回復彙整用227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2" w15:restartNumberingAfterBreak="0">
    <w:nsid w:val="560E1F14"/>
    <w:multiLevelType w:val="hybridMultilevel"/>
    <w:tmpl w:val="0D88840C"/>
    <w:name w:val="工總彙整用43322222322222222223"/>
    <w:lvl w:ilvl="0" w:tplc="5ED8FDC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562169C8"/>
    <w:multiLevelType w:val="multilevel"/>
    <w:tmpl w:val="DAAECE00"/>
    <w:name w:val="工總白皮書議題回復彙整用22523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4" w15:restartNumberingAfterBreak="0">
    <w:nsid w:val="56500DFC"/>
    <w:multiLevelType w:val="multilevel"/>
    <w:tmpl w:val="F83217B6"/>
    <w:numStyleLink w:val="a0"/>
  </w:abstractNum>
  <w:abstractNum w:abstractNumId="195" w15:restartNumberingAfterBreak="0">
    <w:nsid w:val="56791BB5"/>
    <w:multiLevelType w:val="multilevel"/>
    <w:tmpl w:val="F83217B6"/>
    <w:name w:val="工總白皮書議題回復彙整用2252322223"/>
    <w:numStyleLink w:val="a0"/>
  </w:abstractNum>
  <w:abstractNum w:abstractNumId="196" w15:restartNumberingAfterBreak="0">
    <w:nsid w:val="57051DB2"/>
    <w:multiLevelType w:val="multilevel"/>
    <w:tmpl w:val="65B2B88E"/>
    <w:name w:val="工總白皮書議題回復彙整用22522222222222222222222222222222222222323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7" w15:restartNumberingAfterBreak="0">
    <w:nsid w:val="574E2610"/>
    <w:multiLevelType w:val="multilevel"/>
    <w:tmpl w:val="08D05838"/>
    <w:name w:val="工總白皮書議題回復彙整用22523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8" w15:restartNumberingAfterBreak="0">
    <w:nsid w:val="58021534"/>
    <w:multiLevelType w:val="multilevel"/>
    <w:tmpl w:val="38268D94"/>
    <w:name w:val="工總白皮書議題回復彙整用225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9" w15:restartNumberingAfterBreak="0">
    <w:nsid w:val="583777E3"/>
    <w:multiLevelType w:val="multilevel"/>
    <w:tmpl w:val="F83217B6"/>
    <w:numStyleLink w:val="a0"/>
  </w:abstractNum>
  <w:abstractNum w:abstractNumId="200" w15:restartNumberingAfterBreak="0">
    <w:nsid w:val="58FD1ACE"/>
    <w:multiLevelType w:val="multilevel"/>
    <w:tmpl w:val="4E02342A"/>
    <w:name w:val="工總白皮書議題回復彙整用227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1" w15:restartNumberingAfterBreak="0">
    <w:nsid w:val="59527185"/>
    <w:multiLevelType w:val="multilevel"/>
    <w:tmpl w:val="8390966A"/>
    <w:name w:val="工總白皮書議題回復彙整用225222222222222222222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2" w15:restartNumberingAfterBreak="0">
    <w:nsid w:val="59BC52FD"/>
    <w:multiLevelType w:val="multilevel"/>
    <w:tmpl w:val="EB3CFA40"/>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3" w15:restartNumberingAfterBreak="0">
    <w:nsid w:val="59EC7CF7"/>
    <w:multiLevelType w:val="multilevel"/>
    <w:tmpl w:val="431AC204"/>
    <w:name w:val="工總彙整用433222223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04" w15:restartNumberingAfterBreak="0">
    <w:nsid w:val="59F250FA"/>
    <w:multiLevelType w:val="multilevel"/>
    <w:tmpl w:val="B91C0B74"/>
    <w:name w:val="工總白皮書議題回復彙整用225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5" w15:restartNumberingAfterBreak="0">
    <w:nsid w:val="5A5A001B"/>
    <w:multiLevelType w:val="multilevel"/>
    <w:tmpl w:val="F83217B6"/>
    <w:name w:val="工總白皮書議題回復彙整用2252322223"/>
    <w:numStyleLink w:val="a0"/>
  </w:abstractNum>
  <w:abstractNum w:abstractNumId="206" w15:restartNumberingAfterBreak="0">
    <w:nsid w:val="5A901B3A"/>
    <w:multiLevelType w:val="multilevel"/>
    <w:tmpl w:val="DE3EB5DE"/>
    <w:name w:val="工總白皮書議題回復彙整用225222222222222222222222222222222222223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7" w15:restartNumberingAfterBreak="0">
    <w:nsid w:val="5B423085"/>
    <w:multiLevelType w:val="multilevel"/>
    <w:tmpl w:val="F83217B6"/>
    <w:name w:val="工總白皮書議題回復彙整用2252322222222322252"/>
    <w:numStyleLink w:val="a0"/>
  </w:abstractNum>
  <w:abstractNum w:abstractNumId="208" w15:restartNumberingAfterBreak="0">
    <w:nsid w:val="5B4A6A9D"/>
    <w:multiLevelType w:val="multilevel"/>
    <w:tmpl w:val="F83217B6"/>
    <w:name w:val="工總彙整用433222"/>
    <w:numStyleLink w:val="a0"/>
  </w:abstractNum>
  <w:abstractNum w:abstractNumId="209" w15:restartNumberingAfterBreak="0">
    <w:nsid w:val="5C102967"/>
    <w:multiLevelType w:val="multilevel"/>
    <w:tmpl w:val="6C8A8520"/>
    <w:name w:val="工總白皮書議題回復彙整用225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0" w15:restartNumberingAfterBreak="0">
    <w:nsid w:val="5CEC21D1"/>
    <w:multiLevelType w:val="multilevel"/>
    <w:tmpl w:val="F83217B6"/>
    <w:name w:val="工總彙整用422"/>
    <w:numStyleLink w:val="a0"/>
  </w:abstractNum>
  <w:abstractNum w:abstractNumId="211" w15:restartNumberingAfterBreak="0">
    <w:nsid w:val="5D303BCB"/>
    <w:multiLevelType w:val="multilevel"/>
    <w:tmpl w:val="6BC4D57E"/>
    <w:name w:val="工總彙整用432"/>
    <w:lvl w:ilvl="0">
      <w:start w:val="1"/>
      <w:numFmt w:val="decimal"/>
      <w:lvlText w:val="%1."/>
      <w:lvlJc w:val="left"/>
      <w:pPr>
        <w:ind w:left="425" w:hanging="425"/>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2" w15:restartNumberingAfterBreak="0">
    <w:nsid w:val="5D332540"/>
    <w:multiLevelType w:val="multilevel"/>
    <w:tmpl w:val="F83217B6"/>
    <w:name w:val="工總白皮書議題回復彙整用22523222222223222522"/>
    <w:numStyleLink w:val="a0"/>
  </w:abstractNum>
  <w:abstractNum w:abstractNumId="213" w15:restartNumberingAfterBreak="0">
    <w:nsid w:val="5D6E159D"/>
    <w:multiLevelType w:val="multilevel"/>
    <w:tmpl w:val="F83217B6"/>
    <w:name w:val="工總彙整用4222222222222"/>
    <w:numStyleLink w:val="a0"/>
  </w:abstractNum>
  <w:abstractNum w:abstractNumId="214" w15:restartNumberingAfterBreak="0">
    <w:nsid w:val="5D7E73F7"/>
    <w:multiLevelType w:val="multilevel"/>
    <w:tmpl w:val="7828FD6C"/>
    <w:name w:val="工總白皮書議題回復彙整用22522222222222222222222222222222222222323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5" w15:restartNumberingAfterBreak="0">
    <w:nsid w:val="5D901E3D"/>
    <w:multiLevelType w:val="multilevel"/>
    <w:tmpl w:val="41860CB4"/>
    <w:name w:val="工總白皮書議題回復彙整用227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6" w15:restartNumberingAfterBreak="0">
    <w:nsid w:val="5E147025"/>
    <w:multiLevelType w:val="multilevel"/>
    <w:tmpl w:val="4BD0C1EC"/>
    <w:name w:val="工總白皮書議題回復彙整用2232224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7" w15:restartNumberingAfterBreak="0">
    <w:nsid w:val="5E151465"/>
    <w:multiLevelType w:val="multilevel"/>
    <w:tmpl w:val="6FC67728"/>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8" w15:restartNumberingAfterBreak="0">
    <w:nsid w:val="5E70364B"/>
    <w:multiLevelType w:val="multilevel"/>
    <w:tmpl w:val="F83217B6"/>
    <w:name w:val="工總白皮書議題回復彙整用22522222222223"/>
    <w:numStyleLink w:val="a0"/>
  </w:abstractNum>
  <w:abstractNum w:abstractNumId="219" w15:restartNumberingAfterBreak="0">
    <w:nsid w:val="5EFB12E9"/>
    <w:multiLevelType w:val="multilevel"/>
    <w:tmpl w:val="3C946546"/>
    <w:name w:val="工總白皮書議題回復彙整用225222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0" w15:restartNumberingAfterBreak="0">
    <w:nsid w:val="5F0165A9"/>
    <w:multiLevelType w:val="multilevel"/>
    <w:tmpl w:val="CFA0D59C"/>
    <w:name w:val="工總白皮書議題回復彙整用223222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1" w15:restartNumberingAfterBreak="0">
    <w:nsid w:val="5F8E06F0"/>
    <w:multiLevelType w:val="multilevel"/>
    <w:tmpl w:val="76284C88"/>
    <w:lvl w:ilvl="0">
      <w:start w:val="1"/>
      <w:numFmt w:val="taiwaneseCountingThousand"/>
      <w:lvlText w:val="(%1)"/>
      <w:lvlJc w:val="left"/>
      <w:pPr>
        <w:ind w:left="460" w:hanging="480"/>
      </w:pPr>
      <w:rPr>
        <w:rFonts w:eastAsia="標楷體" w:hint="eastAsia"/>
        <w:b/>
        <w:i w:val="0"/>
        <w:sz w:val="28"/>
      </w:rPr>
    </w:lvl>
    <w:lvl w:ilvl="1">
      <w:start w:val="1"/>
      <w:numFmt w:val="ideographTraditional"/>
      <w:lvlText w:val="%2、"/>
      <w:lvlJc w:val="left"/>
      <w:pPr>
        <w:ind w:left="940" w:hanging="480"/>
      </w:pPr>
      <w:rPr>
        <w:rFonts w:hint="eastAsia"/>
      </w:rPr>
    </w:lvl>
    <w:lvl w:ilvl="2">
      <w:start w:val="1"/>
      <w:numFmt w:val="lowerRoman"/>
      <w:lvlText w:val="%3."/>
      <w:lvlJc w:val="right"/>
      <w:pPr>
        <w:ind w:left="1420" w:hanging="480"/>
      </w:pPr>
      <w:rPr>
        <w:rFonts w:hint="eastAsia"/>
      </w:rPr>
    </w:lvl>
    <w:lvl w:ilvl="3">
      <w:start w:val="1"/>
      <w:numFmt w:val="decimal"/>
      <w:lvlText w:val="%4."/>
      <w:lvlJc w:val="left"/>
      <w:pPr>
        <w:ind w:left="1900" w:hanging="480"/>
      </w:pPr>
      <w:rPr>
        <w:rFonts w:hint="eastAsia"/>
      </w:rPr>
    </w:lvl>
    <w:lvl w:ilvl="4">
      <w:start w:val="1"/>
      <w:numFmt w:val="ideographTraditional"/>
      <w:lvlText w:val="%5、"/>
      <w:lvlJc w:val="left"/>
      <w:pPr>
        <w:ind w:left="2380" w:hanging="480"/>
      </w:pPr>
      <w:rPr>
        <w:rFonts w:hint="eastAsia"/>
      </w:rPr>
    </w:lvl>
    <w:lvl w:ilvl="5">
      <w:start w:val="1"/>
      <w:numFmt w:val="lowerRoman"/>
      <w:lvlText w:val="%6."/>
      <w:lvlJc w:val="right"/>
      <w:pPr>
        <w:ind w:left="2860" w:hanging="480"/>
      </w:pPr>
      <w:rPr>
        <w:rFonts w:hint="eastAsia"/>
      </w:rPr>
    </w:lvl>
    <w:lvl w:ilvl="6">
      <w:start w:val="1"/>
      <w:numFmt w:val="decimal"/>
      <w:lvlText w:val="%7."/>
      <w:lvlJc w:val="left"/>
      <w:pPr>
        <w:ind w:left="3340" w:hanging="480"/>
      </w:pPr>
      <w:rPr>
        <w:rFonts w:hint="eastAsia"/>
      </w:rPr>
    </w:lvl>
    <w:lvl w:ilvl="7">
      <w:start w:val="1"/>
      <w:numFmt w:val="ideographTraditional"/>
      <w:lvlText w:val="%8、"/>
      <w:lvlJc w:val="left"/>
      <w:pPr>
        <w:ind w:left="3820" w:hanging="480"/>
      </w:pPr>
      <w:rPr>
        <w:rFonts w:hint="eastAsia"/>
      </w:rPr>
    </w:lvl>
    <w:lvl w:ilvl="8">
      <w:start w:val="1"/>
      <w:numFmt w:val="lowerRoman"/>
      <w:lvlText w:val="%9."/>
      <w:lvlJc w:val="right"/>
      <w:pPr>
        <w:ind w:left="4300" w:hanging="480"/>
      </w:pPr>
      <w:rPr>
        <w:rFonts w:hint="eastAsia"/>
      </w:rPr>
    </w:lvl>
  </w:abstractNum>
  <w:abstractNum w:abstractNumId="222" w15:restartNumberingAfterBreak="0">
    <w:nsid w:val="601C5968"/>
    <w:multiLevelType w:val="multilevel"/>
    <w:tmpl w:val="DDD282E2"/>
    <w:name w:val="工總白皮書議題回復彙整用227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3" w15:restartNumberingAfterBreak="0">
    <w:nsid w:val="60D81439"/>
    <w:multiLevelType w:val="multilevel"/>
    <w:tmpl w:val="AE8EF2D4"/>
    <w:name w:val="工總彙整用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4" w15:restartNumberingAfterBreak="0">
    <w:nsid w:val="613567C0"/>
    <w:multiLevelType w:val="multilevel"/>
    <w:tmpl w:val="E43C590E"/>
    <w:name w:val="工總白皮書議題回復彙整用225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5" w15:restartNumberingAfterBreak="0">
    <w:nsid w:val="61485425"/>
    <w:multiLevelType w:val="multilevel"/>
    <w:tmpl w:val="F83217B6"/>
    <w:name w:val="工總白皮書議題回復彙整用225232222222232224"/>
    <w:numStyleLink w:val="a0"/>
  </w:abstractNum>
  <w:abstractNum w:abstractNumId="226" w15:restartNumberingAfterBreak="0">
    <w:nsid w:val="61513E93"/>
    <w:multiLevelType w:val="multilevel"/>
    <w:tmpl w:val="55FAC4D6"/>
    <w:name w:val="工總白皮書議題回復彙整用22522222222222222222222222222222222222323233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7" w15:restartNumberingAfterBreak="0">
    <w:nsid w:val="618E3D76"/>
    <w:multiLevelType w:val="multilevel"/>
    <w:tmpl w:val="8D58F544"/>
    <w:name w:val="工總彙整用434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28" w15:restartNumberingAfterBreak="0">
    <w:nsid w:val="61F5490A"/>
    <w:multiLevelType w:val="multilevel"/>
    <w:tmpl w:val="DF660DE8"/>
    <w:name w:val="工總白皮書議題回復彙整用2252222222222222222222222222222222222232323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9" w15:restartNumberingAfterBreak="0">
    <w:nsid w:val="622F6B12"/>
    <w:multiLevelType w:val="multilevel"/>
    <w:tmpl w:val="FA5AF026"/>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0" w15:restartNumberingAfterBreak="0">
    <w:nsid w:val="625B1125"/>
    <w:multiLevelType w:val="multilevel"/>
    <w:tmpl w:val="F83217B6"/>
    <w:name w:val="工總彙整用42222222222222222222222222"/>
    <w:numStyleLink w:val="a0"/>
  </w:abstractNum>
  <w:abstractNum w:abstractNumId="231" w15:restartNumberingAfterBreak="0">
    <w:nsid w:val="63C96782"/>
    <w:multiLevelType w:val="multilevel"/>
    <w:tmpl w:val="65F4A97E"/>
    <w:name w:val="工總白皮書議題回復彙整用225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2" w15:restartNumberingAfterBreak="0">
    <w:nsid w:val="64FB4CA2"/>
    <w:multiLevelType w:val="multilevel"/>
    <w:tmpl w:val="F83217B6"/>
    <w:name w:val="工總白皮書議題回復彙整用2252322223"/>
    <w:numStyleLink w:val="a0"/>
  </w:abstractNum>
  <w:abstractNum w:abstractNumId="233" w15:restartNumberingAfterBreak="0">
    <w:nsid w:val="651D64BB"/>
    <w:multiLevelType w:val="multilevel"/>
    <w:tmpl w:val="F83217B6"/>
    <w:name w:val="工總白皮書議題回復彙整用2252322222222322252"/>
    <w:numStyleLink w:val="a0"/>
  </w:abstractNum>
  <w:abstractNum w:abstractNumId="234" w15:restartNumberingAfterBreak="0">
    <w:nsid w:val="653030CD"/>
    <w:multiLevelType w:val="multilevel"/>
    <w:tmpl w:val="C170643C"/>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5" w15:restartNumberingAfterBreak="0">
    <w:nsid w:val="65361A22"/>
    <w:multiLevelType w:val="multilevel"/>
    <w:tmpl w:val="F83217B6"/>
    <w:name w:val="工總彙整用42222222222222222"/>
    <w:numStyleLink w:val="a0"/>
  </w:abstractNum>
  <w:abstractNum w:abstractNumId="236" w15:restartNumberingAfterBreak="0">
    <w:nsid w:val="65431A9B"/>
    <w:multiLevelType w:val="multilevel"/>
    <w:tmpl w:val="F83217B6"/>
    <w:name w:val="工總白皮書議題回復彙整用2252322222222322252"/>
    <w:numStyleLink w:val="a0"/>
  </w:abstractNum>
  <w:abstractNum w:abstractNumId="237" w15:restartNumberingAfterBreak="0">
    <w:nsid w:val="656B042E"/>
    <w:multiLevelType w:val="multilevel"/>
    <w:tmpl w:val="AB96359A"/>
    <w:name w:val="工總白皮書議題回復彙整用2252222222222222222222222222222222222232322222222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8" w15:restartNumberingAfterBreak="0">
    <w:nsid w:val="65D55DCC"/>
    <w:multiLevelType w:val="multilevel"/>
    <w:tmpl w:val="F83217B6"/>
    <w:name w:val="工總白皮書議題回復彙整用225232222222232225"/>
    <w:numStyleLink w:val="a0"/>
  </w:abstractNum>
  <w:abstractNum w:abstractNumId="239" w15:restartNumberingAfterBreak="0">
    <w:nsid w:val="67075451"/>
    <w:multiLevelType w:val="multilevel"/>
    <w:tmpl w:val="B442C80A"/>
    <w:name w:val="工總白皮書議題回復彙整用22523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0" w15:restartNumberingAfterBreak="0">
    <w:nsid w:val="67487711"/>
    <w:multiLevelType w:val="multilevel"/>
    <w:tmpl w:val="FA3A1A5E"/>
    <w:name w:val="工總白皮書議題回復彙整用2252222222222222222222222222222222222232323333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1" w15:restartNumberingAfterBreak="0">
    <w:nsid w:val="67E8769A"/>
    <w:multiLevelType w:val="hybridMultilevel"/>
    <w:tmpl w:val="017EA3EC"/>
    <w:name w:val="工總彙整用433222223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68635BCC"/>
    <w:multiLevelType w:val="multilevel"/>
    <w:tmpl w:val="F83217B6"/>
    <w:name w:val="工總白皮書議題回復彙整用225232222222232225"/>
    <w:numStyleLink w:val="a0"/>
  </w:abstractNum>
  <w:abstractNum w:abstractNumId="243" w15:restartNumberingAfterBreak="0">
    <w:nsid w:val="69233FDF"/>
    <w:multiLevelType w:val="multilevel"/>
    <w:tmpl w:val="70246EDE"/>
    <w:name w:val="工總白皮書議題回復彙整用225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4" w15:restartNumberingAfterBreak="0">
    <w:nsid w:val="6A0C28D7"/>
    <w:multiLevelType w:val="multilevel"/>
    <w:tmpl w:val="D4289E1A"/>
    <w:name w:val="工總白皮書議題回復彙整用225232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5" w15:restartNumberingAfterBreak="0">
    <w:nsid w:val="6A910768"/>
    <w:multiLevelType w:val="multilevel"/>
    <w:tmpl w:val="F83217B6"/>
    <w:name w:val="工總彙整用42222222222222"/>
    <w:numStyleLink w:val="a0"/>
  </w:abstractNum>
  <w:abstractNum w:abstractNumId="246" w15:restartNumberingAfterBreak="0">
    <w:nsid w:val="6AAB7A81"/>
    <w:multiLevelType w:val="multilevel"/>
    <w:tmpl w:val="F83217B6"/>
    <w:name w:val="工總彙整用43322222322222222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7" w15:restartNumberingAfterBreak="0">
    <w:nsid w:val="6BF73620"/>
    <w:multiLevelType w:val="multilevel"/>
    <w:tmpl w:val="F83217B6"/>
    <w:name w:val="工總白皮書議題回復彙整用2252322223"/>
    <w:numStyleLink w:val="a0"/>
  </w:abstractNum>
  <w:abstractNum w:abstractNumId="248" w15:restartNumberingAfterBreak="0">
    <w:nsid w:val="6C596EF7"/>
    <w:multiLevelType w:val="multilevel"/>
    <w:tmpl w:val="765E5986"/>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9" w15:restartNumberingAfterBreak="0">
    <w:nsid w:val="6CD57ACF"/>
    <w:multiLevelType w:val="multilevel"/>
    <w:tmpl w:val="F83217B6"/>
    <w:numStyleLink w:val="a0"/>
  </w:abstractNum>
  <w:abstractNum w:abstractNumId="250" w15:restartNumberingAfterBreak="0">
    <w:nsid w:val="6DC0307A"/>
    <w:multiLevelType w:val="multilevel"/>
    <w:tmpl w:val="FCCCAA82"/>
    <w:name w:val="工總白皮書議題回復彙整用2252222222222222222222222222222222222232322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1" w15:restartNumberingAfterBreak="0">
    <w:nsid w:val="6E352C24"/>
    <w:multiLevelType w:val="multilevel"/>
    <w:tmpl w:val="6E3C4C34"/>
    <w:name w:val="工總彙整用433222223222222222222423"/>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2" w15:restartNumberingAfterBreak="0">
    <w:nsid w:val="6EA913A1"/>
    <w:multiLevelType w:val="multilevel"/>
    <w:tmpl w:val="F83217B6"/>
    <w:name w:val="工總白皮書議題回復彙整用225222222222222222222222222222222222"/>
    <w:numStyleLink w:val="a0"/>
  </w:abstractNum>
  <w:abstractNum w:abstractNumId="253" w15:restartNumberingAfterBreak="0">
    <w:nsid w:val="70221158"/>
    <w:multiLevelType w:val="multilevel"/>
    <w:tmpl w:val="60EA8182"/>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4" w15:restartNumberingAfterBreak="0">
    <w:nsid w:val="705D5E7C"/>
    <w:multiLevelType w:val="multilevel"/>
    <w:tmpl w:val="A98A8760"/>
    <w:name w:val="工總彙整用433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5" w15:restartNumberingAfterBreak="0">
    <w:nsid w:val="71B5001D"/>
    <w:multiLevelType w:val="multilevel"/>
    <w:tmpl w:val="F83217B6"/>
    <w:name w:val="工總彙整用43322222322"/>
    <w:numStyleLink w:val="a0"/>
  </w:abstractNum>
  <w:abstractNum w:abstractNumId="256" w15:restartNumberingAfterBreak="0">
    <w:nsid w:val="723076C6"/>
    <w:multiLevelType w:val="multilevel"/>
    <w:tmpl w:val="F83217B6"/>
    <w:name w:val="工總彙整用422222222222222222222222222"/>
    <w:numStyleLink w:val="a0"/>
  </w:abstractNum>
  <w:abstractNum w:abstractNumId="257" w15:restartNumberingAfterBreak="0">
    <w:nsid w:val="72A90B0A"/>
    <w:multiLevelType w:val="multilevel"/>
    <w:tmpl w:val="F83217B6"/>
    <w:name w:val="工總彙整用42222222"/>
    <w:numStyleLink w:val="a0"/>
  </w:abstractNum>
  <w:abstractNum w:abstractNumId="258" w15:restartNumberingAfterBreak="0">
    <w:nsid w:val="73B54937"/>
    <w:multiLevelType w:val="multilevel"/>
    <w:tmpl w:val="FD38DAFE"/>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9" w15:restartNumberingAfterBreak="0">
    <w:nsid w:val="75185E82"/>
    <w:multiLevelType w:val="multilevel"/>
    <w:tmpl w:val="F83217B6"/>
    <w:name w:val="工總彙整用433222223222"/>
    <w:numStyleLink w:val="a0"/>
  </w:abstractNum>
  <w:abstractNum w:abstractNumId="260" w15:restartNumberingAfterBreak="0">
    <w:nsid w:val="753E0ADD"/>
    <w:multiLevelType w:val="multilevel"/>
    <w:tmpl w:val="AC8AB2DA"/>
    <w:name w:val="工總白皮書議題回復彙整用225222222222222222222222222222222222223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1" w15:restartNumberingAfterBreak="0">
    <w:nsid w:val="75767C1B"/>
    <w:multiLevelType w:val="multilevel"/>
    <w:tmpl w:val="F83217B6"/>
    <w:name w:val="工總白皮書議題回復彙整用225222222222222222222222222222222222223232222222222"/>
    <w:numStyleLink w:val="a0"/>
  </w:abstractNum>
  <w:abstractNum w:abstractNumId="262" w15:restartNumberingAfterBreak="0">
    <w:nsid w:val="75C1325F"/>
    <w:multiLevelType w:val="multilevel"/>
    <w:tmpl w:val="BEE870CA"/>
    <w:name w:val="工總白皮書議題回復彙整用225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3" w15:restartNumberingAfterBreak="0">
    <w:nsid w:val="764D2D8D"/>
    <w:multiLevelType w:val="multilevel"/>
    <w:tmpl w:val="F83217B6"/>
    <w:name w:val="工總彙整用42"/>
    <w:numStyleLink w:val="a0"/>
  </w:abstractNum>
  <w:abstractNum w:abstractNumId="264" w15:restartNumberingAfterBreak="0">
    <w:nsid w:val="76586FBF"/>
    <w:multiLevelType w:val="multilevel"/>
    <w:tmpl w:val="F83217B6"/>
    <w:name w:val="工總彙整用4332222232222222222"/>
    <w:numStyleLink w:val="a0"/>
  </w:abstractNum>
  <w:abstractNum w:abstractNumId="265" w15:restartNumberingAfterBreak="0">
    <w:nsid w:val="77A37BD3"/>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6" w15:restartNumberingAfterBreak="0">
    <w:nsid w:val="786F05FC"/>
    <w:multiLevelType w:val="multilevel"/>
    <w:tmpl w:val="F83217B6"/>
    <w:name w:val="工總白皮書議題回復彙整用225232222222232225"/>
    <w:numStyleLink w:val="a0"/>
  </w:abstractNum>
  <w:abstractNum w:abstractNumId="267" w15:restartNumberingAfterBreak="0">
    <w:nsid w:val="78E662CA"/>
    <w:multiLevelType w:val="multilevel"/>
    <w:tmpl w:val="EF1477EA"/>
    <w:name w:val="工總白皮書議題回復彙整用225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8" w15:restartNumberingAfterBreak="0">
    <w:nsid w:val="79033F30"/>
    <w:multiLevelType w:val="multilevel"/>
    <w:tmpl w:val="6CFEAD36"/>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69" w15:restartNumberingAfterBreak="0">
    <w:nsid w:val="792A0F86"/>
    <w:multiLevelType w:val="multilevel"/>
    <w:tmpl w:val="0FF45B82"/>
    <w:lvl w:ilvl="0">
      <w:start w:val="1"/>
      <w:numFmt w:val="taiwaneseCountingThousand"/>
      <w:lvlText w:val="(%1)"/>
      <w:lvlJc w:val="left"/>
      <w:pPr>
        <w:ind w:left="720" w:hanging="72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0" w15:restartNumberingAfterBreak="0">
    <w:nsid w:val="797F62DE"/>
    <w:multiLevelType w:val="multilevel"/>
    <w:tmpl w:val="F83217B6"/>
    <w:name w:val="工總白皮書議題回復彙整用225232222222232224"/>
    <w:numStyleLink w:val="a0"/>
  </w:abstractNum>
  <w:abstractNum w:abstractNumId="271" w15:restartNumberingAfterBreak="0">
    <w:nsid w:val="798072DB"/>
    <w:multiLevelType w:val="multilevel"/>
    <w:tmpl w:val="1C926744"/>
    <w:name w:val="工總白皮書議題回復彙整用225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2" w15:restartNumberingAfterBreak="0">
    <w:nsid w:val="79A1638A"/>
    <w:multiLevelType w:val="multilevel"/>
    <w:tmpl w:val="273EBA4E"/>
    <w:name w:val="工總白皮書議題回復彙整用225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3" w15:restartNumberingAfterBreak="0">
    <w:nsid w:val="79A33A54"/>
    <w:multiLevelType w:val="multilevel"/>
    <w:tmpl w:val="99CCC88C"/>
    <w:name w:val="工總白皮書議題回復彙整用225232222222232225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4" w15:restartNumberingAfterBreak="0">
    <w:nsid w:val="79A628A6"/>
    <w:multiLevelType w:val="multilevel"/>
    <w:tmpl w:val="1DD035C4"/>
    <w:name w:val="工總彙整用4332222232222222222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5" w15:restartNumberingAfterBreak="0">
    <w:nsid w:val="7A2123C9"/>
    <w:multiLevelType w:val="multilevel"/>
    <w:tmpl w:val="49A2531C"/>
    <w:name w:val="工總白皮書議題回復彙整用225232222332"/>
    <w:lvl w:ilvl="0">
      <w:start w:val="1"/>
      <w:numFmt w:val="decimal"/>
      <w:lvlText w:val="(%1)"/>
      <w:lvlJc w:val="left"/>
      <w:pPr>
        <w:ind w:left="905" w:hanging="425"/>
      </w:pPr>
      <w:rPr>
        <w:rFonts w:ascii="Times New Roman" w:hAnsi="Times New Roman" w:hint="default"/>
        <w:color w:val="000000" w:themeColor="text1"/>
        <w:sz w:val="28"/>
      </w:rPr>
    </w:lvl>
    <w:lvl w:ilvl="1">
      <w:start w:val="2"/>
      <w:numFmt w:val="decimal"/>
      <w:lvlText w:val="(%2)"/>
      <w:lvlJc w:val="left"/>
      <w:pPr>
        <w:ind w:left="1331" w:hanging="426"/>
      </w:pPr>
      <w:rPr>
        <w:rFonts w:eastAsia="標楷體" w:hint="eastAsia"/>
        <w:color w:val="000000" w:themeColor="text1"/>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276" w15:restartNumberingAfterBreak="0">
    <w:nsid w:val="7A9273BC"/>
    <w:multiLevelType w:val="multilevel"/>
    <w:tmpl w:val="55E45E02"/>
    <w:name w:val="工總白皮書議題回復彙整用225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7" w15:restartNumberingAfterBreak="0">
    <w:nsid w:val="7B4F4E9C"/>
    <w:multiLevelType w:val="multilevel"/>
    <w:tmpl w:val="BF70B7A8"/>
    <w:name w:val="工總白皮書議題回復彙整用2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8" w15:restartNumberingAfterBreak="0">
    <w:nsid w:val="7B7E6A8D"/>
    <w:multiLevelType w:val="multilevel"/>
    <w:tmpl w:val="A85EA8D2"/>
    <w:name w:val="工總白皮書議題回復彙整用2252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9" w15:restartNumberingAfterBreak="0">
    <w:nsid w:val="7C2317B1"/>
    <w:multiLevelType w:val="multilevel"/>
    <w:tmpl w:val="F83217B6"/>
    <w:name w:val="工總彙整用433222223222222222222322"/>
    <w:numStyleLink w:val="a0"/>
  </w:abstractNum>
  <w:abstractNum w:abstractNumId="280" w15:restartNumberingAfterBreak="0">
    <w:nsid w:val="7C367A23"/>
    <w:multiLevelType w:val="multilevel"/>
    <w:tmpl w:val="72F486AC"/>
    <w:name w:val="工總白皮書議題回復彙整用2252322224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1" w15:restartNumberingAfterBreak="0">
    <w:nsid w:val="7C412E93"/>
    <w:multiLevelType w:val="multilevel"/>
    <w:tmpl w:val="F83217B6"/>
    <w:name w:val="工總彙整用42222222222222222222222222222"/>
    <w:numStyleLink w:val="a0"/>
  </w:abstractNum>
  <w:abstractNum w:abstractNumId="282" w15:restartNumberingAfterBreak="0">
    <w:nsid w:val="7E05635E"/>
    <w:multiLevelType w:val="multilevel"/>
    <w:tmpl w:val="ED9034C0"/>
    <w:lvl w:ilvl="0">
      <w:start w:val="1"/>
      <w:numFmt w:val="taiwaneseCountingThousand"/>
      <w:lvlText w:val="(%1)"/>
      <w:lvlJc w:val="left"/>
      <w:pPr>
        <w:ind w:left="460" w:hanging="480"/>
      </w:pPr>
      <w:rPr>
        <w:rFonts w:eastAsia="標楷體" w:hint="eastAsia"/>
        <w:b/>
        <w:i w:val="0"/>
        <w:sz w:val="28"/>
      </w:rPr>
    </w:lvl>
    <w:lvl w:ilvl="1">
      <w:start w:val="1"/>
      <w:numFmt w:val="ideographTraditional"/>
      <w:lvlText w:val="%2、"/>
      <w:lvlJc w:val="left"/>
      <w:pPr>
        <w:ind w:left="940" w:hanging="480"/>
      </w:pPr>
      <w:rPr>
        <w:rFonts w:hint="eastAsia"/>
      </w:rPr>
    </w:lvl>
    <w:lvl w:ilvl="2">
      <w:start w:val="1"/>
      <w:numFmt w:val="lowerRoman"/>
      <w:lvlText w:val="%3."/>
      <w:lvlJc w:val="right"/>
      <w:pPr>
        <w:ind w:left="1420" w:hanging="480"/>
      </w:pPr>
      <w:rPr>
        <w:rFonts w:hint="eastAsia"/>
      </w:rPr>
    </w:lvl>
    <w:lvl w:ilvl="3">
      <w:start w:val="1"/>
      <w:numFmt w:val="decimal"/>
      <w:lvlText w:val="%4."/>
      <w:lvlJc w:val="left"/>
      <w:pPr>
        <w:ind w:left="1900" w:hanging="480"/>
      </w:pPr>
      <w:rPr>
        <w:rFonts w:hint="eastAsia"/>
      </w:rPr>
    </w:lvl>
    <w:lvl w:ilvl="4">
      <w:start w:val="1"/>
      <w:numFmt w:val="ideographTraditional"/>
      <w:lvlText w:val="%5、"/>
      <w:lvlJc w:val="left"/>
      <w:pPr>
        <w:ind w:left="2380" w:hanging="480"/>
      </w:pPr>
      <w:rPr>
        <w:rFonts w:hint="eastAsia"/>
      </w:rPr>
    </w:lvl>
    <w:lvl w:ilvl="5">
      <w:start w:val="1"/>
      <w:numFmt w:val="lowerRoman"/>
      <w:lvlText w:val="%6."/>
      <w:lvlJc w:val="right"/>
      <w:pPr>
        <w:ind w:left="2860" w:hanging="480"/>
      </w:pPr>
      <w:rPr>
        <w:rFonts w:hint="eastAsia"/>
      </w:rPr>
    </w:lvl>
    <w:lvl w:ilvl="6">
      <w:start w:val="1"/>
      <w:numFmt w:val="decimal"/>
      <w:lvlText w:val="%7."/>
      <w:lvlJc w:val="left"/>
      <w:pPr>
        <w:ind w:left="3340" w:hanging="480"/>
      </w:pPr>
      <w:rPr>
        <w:rFonts w:hint="eastAsia"/>
      </w:rPr>
    </w:lvl>
    <w:lvl w:ilvl="7">
      <w:start w:val="1"/>
      <w:numFmt w:val="ideographTraditional"/>
      <w:lvlText w:val="%8、"/>
      <w:lvlJc w:val="left"/>
      <w:pPr>
        <w:ind w:left="3820" w:hanging="480"/>
      </w:pPr>
      <w:rPr>
        <w:rFonts w:hint="eastAsia"/>
      </w:rPr>
    </w:lvl>
    <w:lvl w:ilvl="8">
      <w:start w:val="1"/>
      <w:numFmt w:val="lowerRoman"/>
      <w:lvlText w:val="%9."/>
      <w:lvlJc w:val="right"/>
      <w:pPr>
        <w:ind w:left="4300" w:hanging="480"/>
      </w:pPr>
      <w:rPr>
        <w:rFonts w:hint="eastAsia"/>
      </w:rPr>
    </w:lvl>
  </w:abstractNum>
  <w:abstractNum w:abstractNumId="283" w15:restartNumberingAfterBreak="0">
    <w:nsid w:val="7E6A7BFB"/>
    <w:multiLevelType w:val="multilevel"/>
    <w:tmpl w:val="F83217B6"/>
    <w:name w:val="工總彙整用422222222"/>
    <w:numStyleLink w:val="a0"/>
  </w:abstractNum>
  <w:abstractNum w:abstractNumId="284" w15:restartNumberingAfterBreak="0">
    <w:nsid w:val="7E863F17"/>
    <w:multiLevelType w:val="multilevel"/>
    <w:tmpl w:val="F83217B6"/>
    <w:name w:val="工總彙整用4222222222222222222222222"/>
    <w:numStyleLink w:val="a0"/>
  </w:abstractNum>
  <w:abstractNum w:abstractNumId="285" w15:restartNumberingAfterBreak="0">
    <w:nsid w:val="7F4C6AF1"/>
    <w:multiLevelType w:val="hybridMultilevel"/>
    <w:tmpl w:val="EDE27818"/>
    <w:name w:val="工總白皮書議題回復彙整用22522222222222222222222222222222222222"/>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6" w15:restartNumberingAfterBreak="0">
    <w:nsid w:val="7F831F58"/>
    <w:multiLevelType w:val="multilevel"/>
    <w:tmpl w:val="DFEABDBA"/>
    <w:name w:val="工總白皮書議題回復彙整用223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7" w15:restartNumberingAfterBreak="0">
    <w:nsid w:val="7F9D77AF"/>
    <w:multiLevelType w:val="multilevel"/>
    <w:tmpl w:val="71C62D88"/>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num w:numId="1" w16cid:durableId="2101175427">
    <w:abstractNumId w:val="0"/>
  </w:num>
  <w:num w:numId="2" w16cid:durableId="1372725491">
    <w:abstractNumId w:val="6"/>
  </w:num>
  <w:num w:numId="3" w16cid:durableId="1015959471">
    <w:abstractNumId w:val="151"/>
  </w:num>
  <w:num w:numId="4" w16cid:durableId="208303659">
    <w:abstractNumId w:val="46"/>
  </w:num>
  <w:num w:numId="5" w16cid:durableId="391660677">
    <w:abstractNumId w:val="221"/>
  </w:num>
  <w:num w:numId="6" w16cid:durableId="1836797138">
    <w:abstractNumId w:val="282"/>
  </w:num>
  <w:num w:numId="7" w16cid:durableId="1776823183">
    <w:abstractNumId w:val="29"/>
  </w:num>
  <w:num w:numId="8" w16cid:durableId="1542356101">
    <w:abstractNumId w:val="168"/>
  </w:num>
  <w:num w:numId="9" w16cid:durableId="1406104325">
    <w:abstractNumId w:val="88"/>
  </w:num>
  <w:num w:numId="10" w16cid:durableId="1634557057">
    <w:abstractNumId w:val="269"/>
  </w:num>
  <w:num w:numId="11" w16cid:durableId="1437099348">
    <w:abstractNumId w:val="34"/>
  </w:num>
  <w:num w:numId="12" w16cid:durableId="1851142090">
    <w:abstractNumId w:val="21"/>
  </w:num>
  <w:num w:numId="13" w16cid:durableId="713961863">
    <w:abstractNumId w:val="77"/>
  </w:num>
  <w:num w:numId="14" w16cid:durableId="1341852644">
    <w:abstractNumId w:val="63"/>
  </w:num>
  <w:num w:numId="15" w16cid:durableId="1552615665">
    <w:abstractNumId w:val="199"/>
  </w:num>
  <w:num w:numId="16" w16cid:durableId="1005741222">
    <w:abstractNumId w:val="50"/>
  </w:num>
  <w:num w:numId="17" w16cid:durableId="511073900">
    <w:abstractNumId w:val="4"/>
  </w:num>
  <w:num w:numId="18" w16cid:durableId="49159565">
    <w:abstractNumId w:val="64"/>
  </w:num>
  <w:num w:numId="19" w16cid:durableId="541207311">
    <w:abstractNumId w:val="105"/>
  </w:num>
  <w:num w:numId="20" w16cid:durableId="329068666">
    <w:abstractNumId w:val="2"/>
  </w:num>
  <w:num w:numId="21" w16cid:durableId="453212051">
    <w:abstractNumId w:val="81"/>
  </w:num>
  <w:num w:numId="22" w16cid:durableId="1599211518">
    <w:abstractNumId w:val="188"/>
  </w:num>
  <w:num w:numId="23" w16cid:durableId="1661932571">
    <w:abstractNumId w:val="148"/>
  </w:num>
  <w:num w:numId="24" w16cid:durableId="171335450">
    <w:abstractNumId w:val="95"/>
  </w:num>
  <w:num w:numId="25" w16cid:durableId="1093697408">
    <w:abstractNumId w:val="169"/>
  </w:num>
  <w:num w:numId="26" w16cid:durableId="1939097641">
    <w:abstractNumId w:val="194"/>
  </w:num>
  <w:num w:numId="27" w16cid:durableId="1002973183">
    <w:abstractNumId w:val="37"/>
  </w:num>
  <w:num w:numId="28" w16cid:durableId="462963088">
    <w:abstractNumId w:val="25"/>
  </w:num>
  <w:num w:numId="29" w16cid:durableId="300380213">
    <w:abstractNumId w:val="24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72"/>
    <w:rsid w:val="000006A0"/>
    <w:rsid w:val="00000CAE"/>
    <w:rsid w:val="00000CF9"/>
    <w:rsid w:val="0000163E"/>
    <w:rsid w:val="00001A25"/>
    <w:rsid w:val="000030DC"/>
    <w:rsid w:val="0000321C"/>
    <w:rsid w:val="00005036"/>
    <w:rsid w:val="0000647B"/>
    <w:rsid w:val="0000718A"/>
    <w:rsid w:val="000072DD"/>
    <w:rsid w:val="00010258"/>
    <w:rsid w:val="00014E93"/>
    <w:rsid w:val="000150DD"/>
    <w:rsid w:val="00015123"/>
    <w:rsid w:val="000154B6"/>
    <w:rsid w:val="0001559B"/>
    <w:rsid w:val="0001620C"/>
    <w:rsid w:val="000169C4"/>
    <w:rsid w:val="00016AB4"/>
    <w:rsid w:val="00017C36"/>
    <w:rsid w:val="00020389"/>
    <w:rsid w:val="000203D7"/>
    <w:rsid w:val="00020569"/>
    <w:rsid w:val="00021F4D"/>
    <w:rsid w:val="000220AC"/>
    <w:rsid w:val="000224B6"/>
    <w:rsid w:val="0002287C"/>
    <w:rsid w:val="0002340F"/>
    <w:rsid w:val="000235DC"/>
    <w:rsid w:val="000243A4"/>
    <w:rsid w:val="00024F2F"/>
    <w:rsid w:val="00024FD4"/>
    <w:rsid w:val="0002555B"/>
    <w:rsid w:val="00025D89"/>
    <w:rsid w:val="000267DE"/>
    <w:rsid w:val="00026FC3"/>
    <w:rsid w:val="000274F3"/>
    <w:rsid w:val="0002781E"/>
    <w:rsid w:val="00027B5F"/>
    <w:rsid w:val="00027BA5"/>
    <w:rsid w:val="00030181"/>
    <w:rsid w:val="000306F2"/>
    <w:rsid w:val="00031D68"/>
    <w:rsid w:val="000322A4"/>
    <w:rsid w:val="00032777"/>
    <w:rsid w:val="00032FD7"/>
    <w:rsid w:val="00033412"/>
    <w:rsid w:val="000336E7"/>
    <w:rsid w:val="0003382B"/>
    <w:rsid w:val="00033B72"/>
    <w:rsid w:val="00034142"/>
    <w:rsid w:val="00035117"/>
    <w:rsid w:val="00036C66"/>
    <w:rsid w:val="00040988"/>
    <w:rsid w:val="0004153E"/>
    <w:rsid w:val="00041E45"/>
    <w:rsid w:val="0004292C"/>
    <w:rsid w:val="000438C1"/>
    <w:rsid w:val="000444CE"/>
    <w:rsid w:val="000449EE"/>
    <w:rsid w:val="000451F1"/>
    <w:rsid w:val="000456BF"/>
    <w:rsid w:val="00045E7A"/>
    <w:rsid w:val="00050135"/>
    <w:rsid w:val="00050EE3"/>
    <w:rsid w:val="00052A55"/>
    <w:rsid w:val="0005406B"/>
    <w:rsid w:val="0005427D"/>
    <w:rsid w:val="00054962"/>
    <w:rsid w:val="00056D94"/>
    <w:rsid w:val="000579C6"/>
    <w:rsid w:val="00057B49"/>
    <w:rsid w:val="00057B8C"/>
    <w:rsid w:val="00057DFB"/>
    <w:rsid w:val="000602B6"/>
    <w:rsid w:val="00060D77"/>
    <w:rsid w:val="000621A8"/>
    <w:rsid w:val="000626D5"/>
    <w:rsid w:val="00062AEE"/>
    <w:rsid w:val="00063FF6"/>
    <w:rsid w:val="00065E04"/>
    <w:rsid w:val="00066AA6"/>
    <w:rsid w:val="00066FAE"/>
    <w:rsid w:val="000709C1"/>
    <w:rsid w:val="00072154"/>
    <w:rsid w:val="000737E5"/>
    <w:rsid w:val="000741B2"/>
    <w:rsid w:val="00074455"/>
    <w:rsid w:val="0007565A"/>
    <w:rsid w:val="0007701E"/>
    <w:rsid w:val="00077FA0"/>
    <w:rsid w:val="00082047"/>
    <w:rsid w:val="00082DB5"/>
    <w:rsid w:val="000846FF"/>
    <w:rsid w:val="000867F2"/>
    <w:rsid w:val="00086D5E"/>
    <w:rsid w:val="000876D2"/>
    <w:rsid w:val="00091BAA"/>
    <w:rsid w:val="00091FFC"/>
    <w:rsid w:val="0009477A"/>
    <w:rsid w:val="00094D72"/>
    <w:rsid w:val="000957C6"/>
    <w:rsid w:val="00095848"/>
    <w:rsid w:val="00096505"/>
    <w:rsid w:val="00096590"/>
    <w:rsid w:val="000965AD"/>
    <w:rsid w:val="00097122"/>
    <w:rsid w:val="000A0959"/>
    <w:rsid w:val="000A21D0"/>
    <w:rsid w:val="000A3626"/>
    <w:rsid w:val="000A58FA"/>
    <w:rsid w:val="000A5BB1"/>
    <w:rsid w:val="000A724C"/>
    <w:rsid w:val="000A72AE"/>
    <w:rsid w:val="000A783C"/>
    <w:rsid w:val="000B09AF"/>
    <w:rsid w:val="000B45F4"/>
    <w:rsid w:val="000B46DB"/>
    <w:rsid w:val="000B4DB0"/>
    <w:rsid w:val="000B4FF4"/>
    <w:rsid w:val="000B506E"/>
    <w:rsid w:val="000B6501"/>
    <w:rsid w:val="000B724C"/>
    <w:rsid w:val="000B7344"/>
    <w:rsid w:val="000C0C3B"/>
    <w:rsid w:val="000C3320"/>
    <w:rsid w:val="000C4DDC"/>
    <w:rsid w:val="000C4E89"/>
    <w:rsid w:val="000C5054"/>
    <w:rsid w:val="000C5D85"/>
    <w:rsid w:val="000C7811"/>
    <w:rsid w:val="000D08CD"/>
    <w:rsid w:val="000D1024"/>
    <w:rsid w:val="000D2192"/>
    <w:rsid w:val="000D4D20"/>
    <w:rsid w:val="000D6298"/>
    <w:rsid w:val="000D63A0"/>
    <w:rsid w:val="000D6EE4"/>
    <w:rsid w:val="000D7016"/>
    <w:rsid w:val="000D789E"/>
    <w:rsid w:val="000E0EE7"/>
    <w:rsid w:val="000E102E"/>
    <w:rsid w:val="000E11EA"/>
    <w:rsid w:val="000E1580"/>
    <w:rsid w:val="000E213A"/>
    <w:rsid w:val="000E300A"/>
    <w:rsid w:val="000E446B"/>
    <w:rsid w:val="000E4BCB"/>
    <w:rsid w:val="000E4E26"/>
    <w:rsid w:val="000E59D6"/>
    <w:rsid w:val="000E5B40"/>
    <w:rsid w:val="000E6C55"/>
    <w:rsid w:val="000E7083"/>
    <w:rsid w:val="000E7ABC"/>
    <w:rsid w:val="000F0283"/>
    <w:rsid w:val="000F0420"/>
    <w:rsid w:val="000F0469"/>
    <w:rsid w:val="000F09DE"/>
    <w:rsid w:val="000F1666"/>
    <w:rsid w:val="000F1CC2"/>
    <w:rsid w:val="000F2776"/>
    <w:rsid w:val="000F2A0D"/>
    <w:rsid w:val="000F2E1F"/>
    <w:rsid w:val="000F54A3"/>
    <w:rsid w:val="000F581D"/>
    <w:rsid w:val="000F5B33"/>
    <w:rsid w:val="000F7039"/>
    <w:rsid w:val="000F7726"/>
    <w:rsid w:val="000F7CD3"/>
    <w:rsid w:val="00101B49"/>
    <w:rsid w:val="00101EA1"/>
    <w:rsid w:val="00102579"/>
    <w:rsid w:val="00103182"/>
    <w:rsid w:val="00103A64"/>
    <w:rsid w:val="0010527F"/>
    <w:rsid w:val="00106FFC"/>
    <w:rsid w:val="00107165"/>
    <w:rsid w:val="00110526"/>
    <w:rsid w:val="00110B72"/>
    <w:rsid w:val="00111546"/>
    <w:rsid w:val="00112BCD"/>
    <w:rsid w:val="00112C87"/>
    <w:rsid w:val="00113EEE"/>
    <w:rsid w:val="001149DD"/>
    <w:rsid w:val="00116AFD"/>
    <w:rsid w:val="001170A7"/>
    <w:rsid w:val="0012342B"/>
    <w:rsid w:val="0012639F"/>
    <w:rsid w:val="00126465"/>
    <w:rsid w:val="001279E1"/>
    <w:rsid w:val="00127C0B"/>
    <w:rsid w:val="00131103"/>
    <w:rsid w:val="001314E7"/>
    <w:rsid w:val="00131EFC"/>
    <w:rsid w:val="00132178"/>
    <w:rsid w:val="00132C61"/>
    <w:rsid w:val="00132EAA"/>
    <w:rsid w:val="001335BA"/>
    <w:rsid w:val="00134BC0"/>
    <w:rsid w:val="001358BD"/>
    <w:rsid w:val="001358D7"/>
    <w:rsid w:val="0013599F"/>
    <w:rsid w:val="00137DC7"/>
    <w:rsid w:val="001400CF"/>
    <w:rsid w:val="001401C3"/>
    <w:rsid w:val="00140372"/>
    <w:rsid w:val="001403EE"/>
    <w:rsid w:val="00140F72"/>
    <w:rsid w:val="00141134"/>
    <w:rsid w:val="001429C7"/>
    <w:rsid w:val="001429D8"/>
    <w:rsid w:val="00143AF5"/>
    <w:rsid w:val="00144042"/>
    <w:rsid w:val="00145E8F"/>
    <w:rsid w:val="001460E1"/>
    <w:rsid w:val="00150BB9"/>
    <w:rsid w:val="00150CAC"/>
    <w:rsid w:val="00151349"/>
    <w:rsid w:val="00151524"/>
    <w:rsid w:val="00152EFF"/>
    <w:rsid w:val="001530AE"/>
    <w:rsid w:val="001532DD"/>
    <w:rsid w:val="00153C46"/>
    <w:rsid w:val="00154078"/>
    <w:rsid w:val="00154D24"/>
    <w:rsid w:val="00155B4A"/>
    <w:rsid w:val="00155F17"/>
    <w:rsid w:val="00156A4D"/>
    <w:rsid w:val="00156D79"/>
    <w:rsid w:val="00156F15"/>
    <w:rsid w:val="001571A8"/>
    <w:rsid w:val="001573EB"/>
    <w:rsid w:val="00157451"/>
    <w:rsid w:val="00157459"/>
    <w:rsid w:val="00160888"/>
    <w:rsid w:val="001626C5"/>
    <w:rsid w:val="001639B2"/>
    <w:rsid w:val="0016543D"/>
    <w:rsid w:val="00165F92"/>
    <w:rsid w:val="00166B9C"/>
    <w:rsid w:val="0016791E"/>
    <w:rsid w:val="0017158D"/>
    <w:rsid w:val="001718BF"/>
    <w:rsid w:val="00171B82"/>
    <w:rsid w:val="0017249A"/>
    <w:rsid w:val="00172F85"/>
    <w:rsid w:val="001735DE"/>
    <w:rsid w:val="00173FD3"/>
    <w:rsid w:val="00174736"/>
    <w:rsid w:val="00174930"/>
    <w:rsid w:val="00174C3B"/>
    <w:rsid w:val="00174DB8"/>
    <w:rsid w:val="00175A73"/>
    <w:rsid w:val="00176299"/>
    <w:rsid w:val="001762BF"/>
    <w:rsid w:val="00176493"/>
    <w:rsid w:val="0017695D"/>
    <w:rsid w:val="00176B0A"/>
    <w:rsid w:val="00176BCA"/>
    <w:rsid w:val="00177118"/>
    <w:rsid w:val="0018001C"/>
    <w:rsid w:val="00182393"/>
    <w:rsid w:val="0018263C"/>
    <w:rsid w:val="00183761"/>
    <w:rsid w:val="00183EC3"/>
    <w:rsid w:val="001848D2"/>
    <w:rsid w:val="001849E1"/>
    <w:rsid w:val="00185567"/>
    <w:rsid w:val="00185797"/>
    <w:rsid w:val="00190346"/>
    <w:rsid w:val="0019035A"/>
    <w:rsid w:val="001917C9"/>
    <w:rsid w:val="00191B3E"/>
    <w:rsid w:val="001933DE"/>
    <w:rsid w:val="001938BE"/>
    <w:rsid w:val="001946B8"/>
    <w:rsid w:val="001946E1"/>
    <w:rsid w:val="001946EF"/>
    <w:rsid w:val="00194AEC"/>
    <w:rsid w:val="00194DC5"/>
    <w:rsid w:val="00195146"/>
    <w:rsid w:val="00195174"/>
    <w:rsid w:val="0019594A"/>
    <w:rsid w:val="00197359"/>
    <w:rsid w:val="001A1B4F"/>
    <w:rsid w:val="001A1BDC"/>
    <w:rsid w:val="001A33BD"/>
    <w:rsid w:val="001A3AA3"/>
    <w:rsid w:val="001A4703"/>
    <w:rsid w:val="001A5095"/>
    <w:rsid w:val="001A6E70"/>
    <w:rsid w:val="001B00AD"/>
    <w:rsid w:val="001B0116"/>
    <w:rsid w:val="001B222D"/>
    <w:rsid w:val="001B2DD5"/>
    <w:rsid w:val="001B353C"/>
    <w:rsid w:val="001B3DB4"/>
    <w:rsid w:val="001B4CFE"/>
    <w:rsid w:val="001B50BD"/>
    <w:rsid w:val="001B5781"/>
    <w:rsid w:val="001B5C4D"/>
    <w:rsid w:val="001B5C95"/>
    <w:rsid w:val="001B6BE5"/>
    <w:rsid w:val="001B7440"/>
    <w:rsid w:val="001C06B3"/>
    <w:rsid w:val="001C0A14"/>
    <w:rsid w:val="001C23DD"/>
    <w:rsid w:val="001C3712"/>
    <w:rsid w:val="001C37FE"/>
    <w:rsid w:val="001C518C"/>
    <w:rsid w:val="001C6025"/>
    <w:rsid w:val="001C6046"/>
    <w:rsid w:val="001C682D"/>
    <w:rsid w:val="001C6BF7"/>
    <w:rsid w:val="001C6CB8"/>
    <w:rsid w:val="001C76DA"/>
    <w:rsid w:val="001D0352"/>
    <w:rsid w:val="001D07D5"/>
    <w:rsid w:val="001D1C45"/>
    <w:rsid w:val="001D2E7F"/>
    <w:rsid w:val="001D4CCD"/>
    <w:rsid w:val="001D6CE1"/>
    <w:rsid w:val="001D7525"/>
    <w:rsid w:val="001E1278"/>
    <w:rsid w:val="001E1504"/>
    <w:rsid w:val="001E3B28"/>
    <w:rsid w:val="001E41D0"/>
    <w:rsid w:val="001E502E"/>
    <w:rsid w:val="001E55FE"/>
    <w:rsid w:val="001E5E9C"/>
    <w:rsid w:val="001E7DFA"/>
    <w:rsid w:val="001F01FC"/>
    <w:rsid w:val="001F100E"/>
    <w:rsid w:val="001F120E"/>
    <w:rsid w:val="001F14AB"/>
    <w:rsid w:val="001F1836"/>
    <w:rsid w:val="001F1E12"/>
    <w:rsid w:val="001F2EE5"/>
    <w:rsid w:val="001F32ED"/>
    <w:rsid w:val="001F468C"/>
    <w:rsid w:val="001F4FF1"/>
    <w:rsid w:val="001F52F1"/>
    <w:rsid w:val="001F5480"/>
    <w:rsid w:val="001F55DB"/>
    <w:rsid w:val="001F55FC"/>
    <w:rsid w:val="001F5871"/>
    <w:rsid w:val="001F607F"/>
    <w:rsid w:val="001F6EDB"/>
    <w:rsid w:val="002001C2"/>
    <w:rsid w:val="002002CB"/>
    <w:rsid w:val="00200800"/>
    <w:rsid w:val="0020123F"/>
    <w:rsid w:val="00201A20"/>
    <w:rsid w:val="00201A61"/>
    <w:rsid w:val="00203691"/>
    <w:rsid w:val="00203D67"/>
    <w:rsid w:val="00204DA4"/>
    <w:rsid w:val="00205FCA"/>
    <w:rsid w:val="00206CAD"/>
    <w:rsid w:val="00207965"/>
    <w:rsid w:val="002102EE"/>
    <w:rsid w:val="0021072C"/>
    <w:rsid w:val="0021119E"/>
    <w:rsid w:val="002113E6"/>
    <w:rsid w:val="00211571"/>
    <w:rsid w:val="0021178D"/>
    <w:rsid w:val="0021265A"/>
    <w:rsid w:val="00212D75"/>
    <w:rsid w:val="002136F3"/>
    <w:rsid w:val="00215E3C"/>
    <w:rsid w:val="00215F45"/>
    <w:rsid w:val="0021694E"/>
    <w:rsid w:val="00216A3A"/>
    <w:rsid w:val="002173B9"/>
    <w:rsid w:val="00217F89"/>
    <w:rsid w:val="002206B4"/>
    <w:rsid w:val="00220B39"/>
    <w:rsid w:val="002213BF"/>
    <w:rsid w:val="002222BA"/>
    <w:rsid w:val="00223BF6"/>
    <w:rsid w:val="00223C37"/>
    <w:rsid w:val="002240B2"/>
    <w:rsid w:val="00224ED2"/>
    <w:rsid w:val="00225720"/>
    <w:rsid w:val="00225BCF"/>
    <w:rsid w:val="002262CF"/>
    <w:rsid w:val="00226BDE"/>
    <w:rsid w:val="00227133"/>
    <w:rsid w:val="00227DD1"/>
    <w:rsid w:val="002307A8"/>
    <w:rsid w:val="00230A4F"/>
    <w:rsid w:val="002314B7"/>
    <w:rsid w:val="00232BF5"/>
    <w:rsid w:val="00233D8E"/>
    <w:rsid w:val="0023497D"/>
    <w:rsid w:val="00234E97"/>
    <w:rsid w:val="00235D6C"/>
    <w:rsid w:val="002371B6"/>
    <w:rsid w:val="002372AB"/>
    <w:rsid w:val="00237C77"/>
    <w:rsid w:val="0024065B"/>
    <w:rsid w:val="00240B4F"/>
    <w:rsid w:val="0024318F"/>
    <w:rsid w:val="00244A9D"/>
    <w:rsid w:val="00245E15"/>
    <w:rsid w:val="00247E56"/>
    <w:rsid w:val="00250BAA"/>
    <w:rsid w:val="00255014"/>
    <w:rsid w:val="00256B00"/>
    <w:rsid w:val="0025741B"/>
    <w:rsid w:val="00257E64"/>
    <w:rsid w:val="00261F22"/>
    <w:rsid w:val="00263096"/>
    <w:rsid w:val="002641D5"/>
    <w:rsid w:val="00264AB8"/>
    <w:rsid w:val="00264D6B"/>
    <w:rsid w:val="00264F7E"/>
    <w:rsid w:val="00265356"/>
    <w:rsid w:val="00266B42"/>
    <w:rsid w:val="00266DC6"/>
    <w:rsid w:val="00270206"/>
    <w:rsid w:val="002711AF"/>
    <w:rsid w:val="002728A2"/>
    <w:rsid w:val="0027308D"/>
    <w:rsid w:val="0027617E"/>
    <w:rsid w:val="0027689C"/>
    <w:rsid w:val="00277F73"/>
    <w:rsid w:val="0028024D"/>
    <w:rsid w:val="002804D9"/>
    <w:rsid w:val="00282C73"/>
    <w:rsid w:val="00283DDA"/>
    <w:rsid w:val="0028461C"/>
    <w:rsid w:val="00284897"/>
    <w:rsid w:val="0028558A"/>
    <w:rsid w:val="002865CA"/>
    <w:rsid w:val="002878E0"/>
    <w:rsid w:val="00287F21"/>
    <w:rsid w:val="002901F4"/>
    <w:rsid w:val="0029249F"/>
    <w:rsid w:val="0029383D"/>
    <w:rsid w:val="002953C0"/>
    <w:rsid w:val="00295925"/>
    <w:rsid w:val="002A302F"/>
    <w:rsid w:val="002A3265"/>
    <w:rsid w:val="002A34D3"/>
    <w:rsid w:val="002A359A"/>
    <w:rsid w:val="002A3BED"/>
    <w:rsid w:val="002A520A"/>
    <w:rsid w:val="002A555E"/>
    <w:rsid w:val="002A5C30"/>
    <w:rsid w:val="002A6177"/>
    <w:rsid w:val="002A63C4"/>
    <w:rsid w:val="002A67AE"/>
    <w:rsid w:val="002A6C27"/>
    <w:rsid w:val="002B1700"/>
    <w:rsid w:val="002B1DD9"/>
    <w:rsid w:val="002B2179"/>
    <w:rsid w:val="002B2D84"/>
    <w:rsid w:val="002B324D"/>
    <w:rsid w:val="002B3B62"/>
    <w:rsid w:val="002B4C2C"/>
    <w:rsid w:val="002B53F4"/>
    <w:rsid w:val="002B6C18"/>
    <w:rsid w:val="002B71CC"/>
    <w:rsid w:val="002B7C3D"/>
    <w:rsid w:val="002B7CC6"/>
    <w:rsid w:val="002C0C00"/>
    <w:rsid w:val="002C0CB4"/>
    <w:rsid w:val="002C2D10"/>
    <w:rsid w:val="002C3147"/>
    <w:rsid w:val="002C48AA"/>
    <w:rsid w:val="002C7BBD"/>
    <w:rsid w:val="002D28F4"/>
    <w:rsid w:val="002D2BE8"/>
    <w:rsid w:val="002D49AB"/>
    <w:rsid w:val="002D50F9"/>
    <w:rsid w:val="002D5330"/>
    <w:rsid w:val="002D6C16"/>
    <w:rsid w:val="002D6EC0"/>
    <w:rsid w:val="002D7783"/>
    <w:rsid w:val="002D77E0"/>
    <w:rsid w:val="002E05BA"/>
    <w:rsid w:val="002E0646"/>
    <w:rsid w:val="002E082B"/>
    <w:rsid w:val="002E26C8"/>
    <w:rsid w:val="002E345B"/>
    <w:rsid w:val="002E3DA1"/>
    <w:rsid w:val="002E4ACF"/>
    <w:rsid w:val="002E6448"/>
    <w:rsid w:val="002E7005"/>
    <w:rsid w:val="002E7E04"/>
    <w:rsid w:val="002F0AF0"/>
    <w:rsid w:val="002F1AFE"/>
    <w:rsid w:val="002F1C53"/>
    <w:rsid w:val="002F243C"/>
    <w:rsid w:val="002F3580"/>
    <w:rsid w:val="002F3C25"/>
    <w:rsid w:val="002F4017"/>
    <w:rsid w:val="002F40FD"/>
    <w:rsid w:val="002F454B"/>
    <w:rsid w:val="002F5154"/>
    <w:rsid w:val="002F522F"/>
    <w:rsid w:val="002F5F66"/>
    <w:rsid w:val="002F6677"/>
    <w:rsid w:val="002F6E24"/>
    <w:rsid w:val="002F7444"/>
    <w:rsid w:val="003000B0"/>
    <w:rsid w:val="00301CDA"/>
    <w:rsid w:val="003020BB"/>
    <w:rsid w:val="00302F6D"/>
    <w:rsid w:val="00302F93"/>
    <w:rsid w:val="003051FB"/>
    <w:rsid w:val="0030574A"/>
    <w:rsid w:val="00305B36"/>
    <w:rsid w:val="00307E9F"/>
    <w:rsid w:val="0031059B"/>
    <w:rsid w:val="003107E7"/>
    <w:rsid w:val="00310FB1"/>
    <w:rsid w:val="00311F12"/>
    <w:rsid w:val="00313449"/>
    <w:rsid w:val="00313B6F"/>
    <w:rsid w:val="00314705"/>
    <w:rsid w:val="00316005"/>
    <w:rsid w:val="00317511"/>
    <w:rsid w:val="0031776F"/>
    <w:rsid w:val="00317836"/>
    <w:rsid w:val="00321531"/>
    <w:rsid w:val="0032178E"/>
    <w:rsid w:val="00321D51"/>
    <w:rsid w:val="00322D78"/>
    <w:rsid w:val="0032328D"/>
    <w:rsid w:val="00324838"/>
    <w:rsid w:val="00325787"/>
    <w:rsid w:val="00325AB0"/>
    <w:rsid w:val="00325ECC"/>
    <w:rsid w:val="00326FE3"/>
    <w:rsid w:val="003271F2"/>
    <w:rsid w:val="003328BE"/>
    <w:rsid w:val="00332C80"/>
    <w:rsid w:val="003339D7"/>
    <w:rsid w:val="003344E1"/>
    <w:rsid w:val="0033464E"/>
    <w:rsid w:val="003350CF"/>
    <w:rsid w:val="0033536A"/>
    <w:rsid w:val="003354F2"/>
    <w:rsid w:val="00335AE1"/>
    <w:rsid w:val="00335D6E"/>
    <w:rsid w:val="00336432"/>
    <w:rsid w:val="00336FE8"/>
    <w:rsid w:val="00340E95"/>
    <w:rsid w:val="0034203F"/>
    <w:rsid w:val="00342110"/>
    <w:rsid w:val="0034256A"/>
    <w:rsid w:val="00343A89"/>
    <w:rsid w:val="00343E10"/>
    <w:rsid w:val="003452D0"/>
    <w:rsid w:val="0034557C"/>
    <w:rsid w:val="003468B1"/>
    <w:rsid w:val="00346A42"/>
    <w:rsid w:val="003474E1"/>
    <w:rsid w:val="00350278"/>
    <w:rsid w:val="00350302"/>
    <w:rsid w:val="003503EA"/>
    <w:rsid w:val="00350405"/>
    <w:rsid w:val="00351874"/>
    <w:rsid w:val="00351FEB"/>
    <w:rsid w:val="0035341B"/>
    <w:rsid w:val="0035342D"/>
    <w:rsid w:val="00353F86"/>
    <w:rsid w:val="00355AAE"/>
    <w:rsid w:val="003568FB"/>
    <w:rsid w:val="0036004E"/>
    <w:rsid w:val="00360A1D"/>
    <w:rsid w:val="00360A63"/>
    <w:rsid w:val="003630CB"/>
    <w:rsid w:val="0036448A"/>
    <w:rsid w:val="003651DF"/>
    <w:rsid w:val="003652CC"/>
    <w:rsid w:val="00365DB9"/>
    <w:rsid w:val="003669AC"/>
    <w:rsid w:val="00366A56"/>
    <w:rsid w:val="00373394"/>
    <w:rsid w:val="00373BD6"/>
    <w:rsid w:val="003746B2"/>
    <w:rsid w:val="003774DF"/>
    <w:rsid w:val="00380803"/>
    <w:rsid w:val="00380F8D"/>
    <w:rsid w:val="003817FF"/>
    <w:rsid w:val="00383224"/>
    <w:rsid w:val="00383601"/>
    <w:rsid w:val="0038373B"/>
    <w:rsid w:val="00384D7C"/>
    <w:rsid w:val="00385756"/>
    <w:rsid w:val="00386486"/>
    <w:rsid w:val="003865EB"/>
    <w:rsid w:val="00386721"/>
    <w:rsid w:val="003875BF"/>
    <w:rsid w:val="00387650"/>
    <w:rsid w:val="00387CAF"/>
    <w:rsid w:val="00390367"/>
    <w:rsid w:val="00390580"/>
    <w:rsid w:val="00390984"/>
    <w:rsid w:val="00394A60"/>
    <w:rsid w:val="00394CFA"/>
    <w:rsid w:val="00396B24"/>
    <w:rsid w:val="003976ED"/>
    <w:rsid w:val="00397D71"/>
    <w:rsid w:val="003A010F"/>
    <w:rsid w:val="003A468A"/>
    <w:rsid w:val="003A4991"/>
    <w:rsid w:val="003A5960"/>
    <w:rsid w:val="003A5A79"/>
    <w:rsid w:val="003A6305"/>
    <w:rsid w:val="003A7EB9"/>
    <w:rsid w:val="003B2C77"/>
    <w:rsid w:val="003B35EA"/>
    <w:rsid w:val="003B3792"/>
    <w:rsid w:val="003B53D5"/>
    <w:rsid w:val="003B5418"/>
    <w:rsid w:val="003B5799"/>
    <w:rsid w:val="003B60A1"/>
    <w:rsid w:val="003B633F"/>
    <w:rsid w:val="003B6396"/>
    <w:rsid w:val="003B670E"/>
    <w:rsid w:val="003B6C5F"/>
    <w:rsid w:val="003C050D"/>
    <w:rsid w:val="003C091C"/>
    <w:rsid w:val="003C0FF9"/>
    <w:rsid w:val="003C1BEB"/>
    <w:rsid w:val="003C2005"/>
    <w:rsid w:val="003C23E5"/>
    <w:rsid w:val="003C2F24"/>
    <w:rsid w:val="003C30DB"/>
    <w:rsid w:val="003C3507"/>
    <w:rsid w:val="003C4646"/>
    <w:rsid w:val="003C4863"/>
    <w:rsid w:val="003C49B3"/>
    <w:rsid w:val="003C53C4"/>
    <w:rsid w:val="003C61CF"/>
    <w:rsid w:val="003C62AE"/>
    <w:rsid w:val="003C693A"/>
    <w:rsid w:val="003D030A"/>
    <w:rsid w:val="003D0897"/>
    <w:rsid w:val="003D23BB"/>
    <w:rsid w:val="003D2A39"/>
    <w:rsid w:val="003D3298"/>
    <w:rsid w:val="003D4770"/>
    <w:rsid w:val="003D4787"/>
    <w:rsid w:val="003D5BD6"/>
    <w:rsid w:val="003D6938"/>
    <w:rsid w:val="003D7104"/>
    <w:rsid w:val="003D7C1E"/>
    <w:rsid w:val="003D7E83"/>
    <w:rsid w:val="003E1994"/>
    <w:rsid w:val="003E297C"/>
    <w:rsid w:val="003E374E"/>
    <w:rsid w:val="003E4AAA"/>
    <w:rsid w:val="003E4E0D"/>
    <w:rsid w:val="003E5581"/>
    <w:rsid w:val="003E7251"/>
    <w:rsid w:val="003E78CA"/>
    <w:rsid w:val="003F08F1"/>
    <w:rsid w:val="003F11D5"/>
    <w:rsid w:val="003F280F"/>
    <w:rsid w:val="003F2BA6"/>
    <w:rsid w:val="003F2C92"/>
    <w:rsid w:val="003F36C2"/>
    <w:rsid w:val="003F4CB5"/>
    <w:rsid w:val="003F590C"/>
    <w:rsid w:val="003F5C7F"/>
    <w:rsid w:val="003F6834"/>
    <w:rsid w:val="003F7121"/>
    <w:rsid w:val="003F7137"/>
    <w:rsid w:val="003F7B8A"/>
    <w:rsid w:val="00401496"/>
    <w:rsid w:val="00401B33"/>
    <w:rsid w:val="00401C9C"/>
    <w:rsid w:val="00404CF4"/>
    <w:rsid w:val="0040647E"/>
    <w:rsid w:val="004101BD"/>
    <w:rsid w:val="00410886"/>
    <w:rsid w:val="00410A34"/>
    <w:rsid w:val="00411CCD"/>
    <w:rsid w:val="00411F17"/>
    <w:rsid w:val="00413094"/>
    <w:rsid w:val="00413C8B"/>
    <w:rsid w:val="00414492"/>
    <w:rsid w:val="00415158"/>
    <w:rsid w:val="0041518F"/>
    <w:rsid w:val="00416B14"/>
    <w:rsid w:val="00417023"/>
    <w:rsid w:val="0041781B"/>
    <w:rsid w:val="00417BC6"/>
    <w:rsid w:val="00421D39"/>
    <w:rsid w:val="00423D85"/>
    <w:rsid w:val="00423E09"/>
    <w:rsid w:val="00423FCA"/>
    <w:rsid w:val="00423FD4"/>
    <w:rsid w:val="0042412A"/>
    <w:rsid w:val="004264A7"/>
    <w:rsid w:val="00426568"/>
    <w:rsid w:val="00426D86"/>
    <w:rsid w:val="0042749F"/>
    <w:rsid w:val="00427746"/>
    <w:rsid w:val="00427C45"/>
    <w:rsid w:val="00430D0E"/>
    <w:rsid w:val="0043175C"/>
    <w:rsid w:val="00431A8F"/>
    <w:rsid w:val="00431B4F"/>
    <w:rsid w:val="00433D0B"/>
    <w:rsid w:val="004340BE"/>
    <w:rsid w:val="00434BE6"/>
    <w:rsid w:val="00435F69"/>
    <w:rsid w:val="00436107"/>
    <w:rsid w:val="0043629A"/>
    <w:rsid w:val="00436D0D"/>
    <w:rsid w:val="0043775D"/>
    <w:rsid w:val="00437CDA"/>
    <w:rsid w:val="00437F77"/>
    <w:rsid w:val="004400D9"/>
    <w:rsid w:val="00440FD8"/>
    <w:rsid w:val="00441016"/>
    <w:rsid w:val="0044187E"/>
    <w:rsid w:val="004424FD"/>
    <w:rsid w:val="00442D13"/>
    <w:rsid w:val="00443FCA"/>
    <w:rsid w:val="00446BBA"/>
    <w:rsid w:val="004477D1"/>
    <w:rsid w:val="00447CC3"/>
    <w:rsid w:val="00452936"/>
    <w:rsid w:val="00452C35"/>
    <w:rsid w:val="00453F01"/>
    <w:rsid w:val="00454C15"/>
    <w:rsid w:val="0045763C"/>
    <w:rsid w:val="004611C7"/>
    <w:rsid w:val="00461820"/>
    <w:rsid w:val="00461A94"/>
    <w:rsid w:val="00462680"/>
    <w:rsid w:val="0046368B"/>
    <w:rsid w:val="0046500A"/>
    <w:rsid w:val="0046518A"/>
    <w:rsid w:val="00466933"/>
    <w:rsid w:val="0046757B"/>
    <w:rsid w:val="00473A3E"/>
    <w:rsid w:val="00473D2E"/>
    <w:rsid w:val="00473FC4"/>
    <w:rsid w:val="00474FE5"/>
    <w:rsid w:val="00475D06"/>
    <w:rsid w:val="00476176"/>
    <w:rsid w:val="0047651C"/>
    <w:rsid w:val="00476773"/>
    <w:rsid w:val="00477006"/>
    <w:rsid w:val="00477669"/>
    <w:rsid w:val="00477A23"/>
    <w:rsid w:val="004800C9"/>
    <w:rsid w:val="00480348"/>
    <w:rsid w:val="00480CB6"/>
    <w:rsid w:val="00480D46"/>
    <w:rsid w:val="00481A78"/>
    <w:rsid w:val="004845FF"/>
    <w:rsid w:val="00485E69"/>
    <w:rsid w:val="00485FBC"/>
    <w:rsid w:val="00487A9B"/>
    <w:rsid w:val="00487B60"/>
    <w:rsid w:val="0049169A"/>
    <w:rsid w:val="00491AC2"/>
    <w:rsid w:val="00491FFC"/>
    <w:rsid w:val="00493D3F"/>
    <w:rsid w:val="00493F0E"/>
    <w:rsid w:val="0049454B"/>
    <w:rsid w:val="00494614"/>
    <w:rsid w:val="00494650"/>
    <w:rsid w:val="004965D0"/>
    <w:rsid w:val="00497B99"/>
    <w:rsid w:val="004A09F1"/>
    <w:rsid w:val="004A0C1E"/>
    <w:rsid w:val="004A1905"/>
    <w:rsid w:val="004A323D"/>
    <w:rsid w:val="004A3677"/>
    <w:rsid w:val="004A3EFE"/>
    <w:rsid w:val="004A4E82"/>
    <w:rsid w:val="004A4F90"/>
    <w:rsid w:val="004A5151"/>
    <w:rsid w:val="004A644D"/>
    <w:rsid w:val="004A7327"/>
    <w:rsid w:val="004B0114"/>
    <w:rsid w:val="004B0876"/>
    <w:rsid w:val="004B0C67"/>
    <w:rsid w:val="004B1D1D"/>
    <w:rsid w:val="004B1EE8"/>
    <w:rsid w:val="004B232A"/>
    <w:rsid w:val="004B26F7"/>
    <w:rsid w:val="004B282C"/>
    <w:rsid w:val="004B3172"/>
    <w:rsid w:val="004B368F"/>
    <w:rsid w:val="004B4CA8"/>
    <w:rsid w:val="004B4D0D"/>
    <w:rsid w:val="004B727B"/>
    <w:rsid w:val="004B7831"/>
    <w:rsid w:val="004C01DB"/>
    <w:rsid w:val="004C03CA"/>
    <w:rsid w:val="004C067A"/>
    <w:rsid w:val="004C28FA"/>
    <w:rsid w:val="004C516D"/>
    <w:rsid w:val="004C68E9"/>
    <w:rsid w:val="004C6BF8"/>
    <w:rsid w:val="004C7E3D"/>
    <w:rsid w:val="004D1584"/>
    <w:rsid w:val="004D2282"/>
    <w:rsid w:val="004D2345"/>
    <w:rsid w:val="004D2565"/>
    <w:rsid w:val="004D4D28"/>
    <w:rsid w:val="004D5C96"/>
    <w:rsid w:val="004E2568"/>
    <w:rsid w:val="004E3B84"/>
    <w:rsid w:val="004E40AE"/>
    <w:rsid w:val="004E40DA"/>
    <w:rsid w:val="004E4C18"/>
    <w:rsid w:val="004E5124"/>
    <w:rsid w:val="004E5499"/>
    <w:rsid w:val="004E60C6"/>
    <w:rsid w:val="004E687C"/>
    <w:rsid w:val="004E7344"/>
    <w:rsid w:val="004E75E2"/>
    <w:rsid w:val="004E7BCD"/>
    <w:rsid w:val="004E7DDF"/>
    <w:rsid w:val="004F09DE"/>
    <w:rsid w:val="004F119E"/>
    <w:rsid w:val="004F1249"/>
    <w:rsid w:val="004F16F5"/>
    <w:rsid w:val="004F309E"/>
    <w:rsid w:val="004F3548"/>
    <w:rsid w:val="004F413C"/>
    <w:rsid w:val="004F4F34"/>
    <w:rsid w:val="004F76C0"/>
    <w:rsid w:val="0050004B"/>
    <w:rsid w:val="00500B31"/>
    <w:rsid w:val="005025D3"/>
    <w:rsid w:val="00502DE1"/>
    <w:rsid w:val="0050472F"/>
    <w:rsid w:val="0050491C"/>
    <w:rsid w:val="00504C0C"/>
    <w:rsid w:val="00505DDF"/>
    <w:rsid w:val="005065EB"/>
    <w:rsid w:val="00506E0B"/>
    <w:rsid w:val="0050762B"/>
    <w:rsid w:val="00507AFC"/>
    <w:rsid w:val="00510B2E"/>
    <w:rsid w:val="0051166F"/>
    <w:rsid w:val="00511D4F"/>
    <w:rsid w:val="00512FBB"/>
    <w:rsid w:val="00516006"/>
    <w:rsid w:val="00517A38"/>
    <w:rsid w:val="00517B8A"/>
    <w:rsid w:val="0052046B"/>
    <w:rsid w:val="005215A6"/>
    <w:rsid w:val="00522855"/>
    <w:rsid w:val="00523015"/>
    <w:rsid w:val="00523867"/>
    <w:rsid w:val="00523C0E"/>
    <w:rsid w:val="005248B3"/>
    <w:rsid w:val="005248D0"/>
    <w:rsid w:val="00524950"/>
    <w:rsid w:val="005279FF"/>
    <w:rsid w:val="005304D7"/>
    <w:rsid w:val="005322ED"/>
    <w:rsid w:val="005323AE"/>
    <w:rsid w:val="00535762"/>
    <w:rsid w:val="00536049"/>
    <w:rsid w:val="0053633E"/>
    <w:rsid w:val="00536CFA"/>
    <w:rsid w:val="00540FC7"/>
    <w:rsid w:val="0054231B"/>
    <w:rsid w:val="00542A49"/>
    <w:rsid w:val="005432DE"/>
    <w:rsid w:val="00543B4F"/>
    <w:rsid w:val="00545172"/>
    <w:rsid w:val="005451AD"/>
    <w:rsid w:val="0054554F"/>
    <w:rsid w:val="00545CE6"/>
    <w:rsid w:val="005462C0"/>
    <w:rsid w:val="00546809"/>
    <w:rsid w:val="00547C6E"/>
    <w:rsid w:val="00547FFB"/>
    <w:rsid w:val="005501AF"/>
    <w:rsid w:val="0055130B"/>
    <w:rsid w:val="00551788"/>
    <w:rsid w:val="0055280A"/>
    <w:rsid w:val="00552E4E"/>
    <w:rsid w:val="00553EA5"/>
    <w:rsid w:val="005543AD"/>
    <w:rsid w:val="00554C9F"/>
    <w:rsid w:val="00555015"/>
    <w:rsid w:val="00555372"/>
    <w:rsid w:val="00555663"/>
    <w:rsid w:val="005557EB"/>
    <w:rsid w:val="005561F6"/>
    <w:rsid w:val="005562DE"/>
    <w:rsid w:val="00557C49"/>
    <w:rsid w:val="0056108B"/>
    <w:rsid w:val="0056191B"/>
    <w:rsid w:val="005629DD"/>
    <w:rsid w:val="00563186"/>
    <w:rsid w:val="005642E1"/>
    <w:rsid w:val="00564404"/>
    <w:rsid w:val="00564B11"/>
    <w:rsid w:val="00565725"/>
    <w:rsid w:val="00565C2C"/>
    <w:rsid w:val="00565F5C"/>
    <w:rsid w:val="00566806"/>
    <w:rsid w:val="00572A1E"/>
    <w:rsid w:val="00573220"/>
    <w:rsid w:val="00573341"/>
    <w:rsid w:val="005738C0"/>
    <w:rsid w:val="00573914"/>
    <w:rsid w:val="005741A7"/>
    <w:rsid w:val="00576424"/>
    <w:rsid w:val="005767C5"/>
    <w:rsid w:val="00577621"/>
    <w:rsid w:val="00577E51"/>
    <w:rsid w:val="005801EB"/>
    <w:rsid w:val="00581D44"/>
    <w:rsid w:val="00583C8C"/>
    <w:rsid w:val="0058494A"/>
    <w:rsid w:val="00584EE1"/>
    <w:rsid w:val="005852C5"/>
    <w:rsid w:val="00586BF8"/>
    <w:rsid w:val="00590577"/>
    <w:rsid w:val="005908E4"/>
    <w:rsid w:val="0059214B"/>
    <w:rsid w:val="005926A8"/>
    <w:rsid w:val="00593166"/>
    <w:rsid w:val="00597EFA"/>
    <w:rsid w:val="005A132C"/>
    <w:rsid w:val="005A375D"/>
    <w:rsid w:val="005A384D"/>
    <w:rsid w:val="005A3FF8"/>
    <w:rsid w:val="005A4A80"/>
    <w:rsid w:val="005A59E0"/>
    <w:rsid w:val="005A6073"/>
    <w:rsid w:val="005A6FDC"/>
    <w:rsid w:val="005B0698"/>
    <w:rsid w:val="005B1789"/>
    <w:rsid w:val="005B2730"/>
    <w:rsid w:val="005B3380"/>
    <w:rsid w:val="005B4C34"/>
    <w:rsid w:val="005B56FB"/>
    <w:rsid w:val="005B57F4"/>
    <w:rsid w:val="005B6441"/>
    <w:rsid w:val="005C0059"/>
    <w:rsid w:val="005C0BC8"/>
    <w:rsid w:val="005C0D36"/>
    <w:rsid w:val="005C1D17"/>
    <w:rsid w:val="005C1D77"/>
    <w:rsid w:val="005C2C19"/>
    <w:rsid w:val="005C2DBF"/>
    <w:rsid w:val="005C31EE"/>
    <w:rsid w:val="005C320C"/>
    <w:rsid w:val="005C495C"/>
    <w:rsid w:val="005C5975"/>
    <w:rsid w:val="005C5D04"/>
    <w:rsid w:val="005C67C6"/>
    <w:rsid w:val="005C6D94"/>
    <w:rsid w:val="005C6FF8"/>
    <w:rsid w:val="005C7299"/>
    <w:rsid w:val="005C7726"/>
    <w:rsid w:val="005C7774"/>
    <w:rsid w:val="005D0F86"/>
    <w:rsid w:val="005D25F1"/>
    <w:rsid w:val="005D3730"/>
    <w:rsid w:val="005D3D06"/>
    <w:rsid w:val="005D721B"/>
    <w:rsid w:val="005D7972"/>
    <w:rsid w:val="005E05C6"/>
    <w:rsid w:val="005E0F0B"/>
    <w:rsid w:val="005E1CCB"/>
    <w:rsid w:val="005E29CA"/>
    <w:rsid w:val="005E2F25"/>
    <w:rsid w:val="005E4580"/>
    <w:rsid w:val="005E4E6E"/>
    <w:rsid w:val="005E4E7B"/>
    <w:rsid w:val="005E5D37"/>
    <w:rsid w:val="005E5FBC"/>
    <w:rsid w:val="005E695F"/>
    <w:rsid w:val="005F00D5"/>
    <w:rsid w:val="005F01E6"/>
    <w:rsid w:val="005F131F"/>
    <w:rsid w:val="005F1786"/>
    <w:rsid w:val="005F1CF3"/>
    <w:rsid w:val="005F1D8C"/>
    <w:rsid w:val="005F3702"/>
    <w:rsid w:val="005F4AEA"/>
    <w:rsid w:val="005F640A"/>
    <w:rsid w:val="005F71DB"/>
    <w:rsid w:val="00600D9D"/>
    <w:rsid w:val="006016AA"/>
    <w:rsid w:val="00602916"/>
    <w:rsid w:val="00602988"/>
    <w:rsid w:val="006034CF"/>
    <w:rsid w:val="00604BEE"/>
    <w:rsid w:val="00604C30"/>
    <w:rsid w:val="00605C51"/>
    <w:rsid w:val="00606862"/>
    <w:rsid w:val="00606C5F"/>
    <w:rsid w:val="006074EB"/>
    <w:rsid w:val="006106EC"/>
    <w:rsid w:val="00611355"/>
    <w:rsid w:val="006121C3"/>
    <w:rsid w:val="006131F1"/>
    <w:rsid w:val="00613317"/>
    <w:rsid w:val="00613E50"/>
    <w:rsid w:val="006141AE"/>
    <w:rsid w:val="0061525F"/>
    <w:rsid w:val="006204C7"/>
    <w:rsid w:val="006214DC"/>
    <w:rsid w:val="00621BFC"/>
    <w:rsid w:val="00622906"/>
    <w:rsid w:val="00622DD5"/>
    <w:rsid w:val="00623197"/>
    <w:rsid w:val="00624068"/>
    <w:rsid w:val="00624B19"/>
    <w:rsid w:val="00624C1C"/>
    <w:rsid w:val="00625994"/>
    <w:rsid w:val="00626614"/>
    <w:rsid w:val="00626BC7"/>
    <w:rsid w:val="006278F5"/>
    <w:rsid w:val="00627CD1"/>
    <w:rsid w:val="00631367"/>
    <w:rsid w:val="00631CE9"/>
    <w:rsid w:val="00632512"/>
    <w:rsid w:val="0063267A"/>
    <w:rsid w:val="00632BCE"/>
    <w:rsid w:val="006340F4"/>
    <w:rsid w:val="00634776"/>
    <w:rsid w:val="006347E3"/>
    <w:rsid w:val="00635FBC"/>
    <w:rsid w:val="006365CE"/>
    <w:rsid w:val="00636F7B"/>
    <w:rsid w:val="00637A7B"/>
    <w:rsid w:val="006407E1"/>
    <w:rsid w:val="00640C1F"/>
    <w:rsid w:val="006412B1"/>
    <w:rsid w:val="006412C4"/>
    <w:rsid w:val="0064165E"/>
    <w:rsid w:val="0064185E"/>
    <w:rsid w:val="00641D38"/>
    <w:rsid w:val="00642012"/>
    <w:rsid w:val="006424A8"/>
    <w:rsid w:val="006425DD"/>
    <w:rsid w:val="00643024"/>
    <w:rsid w:val="00643E13"/>
    <w:rsid w:val="00646127"/>
    <w:rsid w:val="00646BB7"/>
    <w:rsid w:val="00650221"/>
    <w:rsid w:val="00653636"/>
    <w:rsid w:val="00654367"/>
    <w:rsid w:val="0065443D"/>
    <w:rsid w:val="00655935"/>
    <w:rsid w:val="00656CAF"/>
    <w:rsid w:val="0065701F"/>
    <w:rsid w:val="00657F58"/>
    <w:rsid w:val="0066140A"/>
    <w:rsid w:val="00661DCA"/>
    <w:rsid w:val="006648EC"/>
    <w:rsid w:val="006655F3"/>
    <w:rsid w:val="00665DBA"/>
    <w:rsid w:val="006663B7"/>
    <w:rsid w:val="00667654"/>
    <w:rsid w:val="00667784"/>
    <w:rsid w:val="006711BE"/>
    <w:rsid w:val="0067147B"/>
    <w:rsid w:val="0067256B"/>
    <w:rsid w:val="00673452"/>
    <w:rsid w:val="006746EE"/>
    <w:rsid w:val="0067475A"/>
    <w:rsid w:val="0067485F"/>
    <w:rsid w:val="00675119"/>
    <w:rsid w:val="00675196"/>
    <w:rsid w:val="0067526E"/>
    <w:rsid w:val="006768FA"/>
    <w:rsid w:val="00676BCD"/>
    <w:rsid w:val="006778A8"/>
    <w:rsid w:val="006801BC"/>
    <w:rsid w:val="00680E80"/>
    <w:rsid w:val="00681C32"/>
    <w:rsid w:val="00682537"/>
    <w:rsid w:val="00682705"/>
    <w:rsid w:val="00683D92"/>
    <w:rsid w:val="00683F66"/>
    <w:rsid w:val="00684233"/>
    <w:rsid w:val="0068775C"/>
    <w:rsid w:val="00690B2C"/>
    <w:rsid w:val="00691618"/>
    <w:rsid w:val="0069215F"/>
    <w:rsid w:val="00694803"/>
    <w:rsid w:val="00694F71"/>
    <w:rsid w:val="00695018"/>
    <w:rsid w:val="00696E25"/>
    <w:rsid w:val="00697399"/>
    <w:rsid w:val="006A19A4"/>
    <w:rsid w:val="006A297F"/>
    <w:rsid w:val="006A33C1"/>
    <w:rsid w:val="006A46AA"/>
    <w:rsid w:val="006A504A"/>
    <w:rsid w:val="006A5AA5"/>
    <w:rsid w:val="006A6E11"/>
    <w:rsid w:val="006A747E"/>
    <w:rsid w:val="006A7BB2"/>
    <w:rsid w:val="006B03A0"/>
    <w:rsid w:val="006B140E"/>
    <w:rsid w:val="006B23D2"/>
    <w:rsid w:val="006B47D7"/>
    <w:rsid w:val="006B602A"/>
    <w:rsid w:val="006C1167"/>
    <w:rsid w:val="006C1F6D"/>
    <w:rsid w:val="006C2060"/>
    <w:rsid w:val="006C3D26"/>
    <w:rsid w:val="006C5CB3"/>
    <w:rsid w:val="006C5FF3"/>
    <w:rsid w:val="006D0531"/>
    <w:rsid w:val="006D1230"/>
    <w:rsid w:val="006D1571"/>
    <w:rsid w:val="006D1C8B"/>
    <w:rsid w:val="006D4188"/>
    <w:rsid w:val="006D4720"/>
    <w:rsid w:val="006D64E0"/>
    <w:rsid w:val="006E0DDE"/>
    <w:rsid w:val="006E20AD"/>
    <w:rsid w:val="006E3195"/>
    <w:rsid w:val="006E392C"/>
    <w:rsid w:val="006E4A47"/>
    <w:rsid w:val="006E5D84"/>
    <w:rsid w:val="006E6572"/>
    <w:rsid w:val="006E684C"/>
    <w:rsid w:val="006E71A3"/>
    <w:rsid w:val="006F0848"/>
    <w:rsid w:val="006F1B39"/>
    <w:rsid w:val="006F1B4F"/>
    <w:rsid w:val="006F1BCB"/>
    <w:rsid w:val="006F1C10"/>
    <w:rsid w:val="006F2E28"/>
    <w:rsid w:val="006F37F7"/>
    <w:rsid w:val="006F4224"/>
    <w:rsid w:val="006F5282"/>
    <w:rsid w:val="006F6882"/>
    <w:rsid w:val="006F763F"/>
    <w:rsid w:val="007013EA"/>
    <w:rsid w:val="00703BC5"/>
    <w:rsid w:val="007044EC"/>
    <w:rsid w:val="00706275"/>
    <w:rsid w:val="0070647C"/>
    <w:rsid w:val="00706B61"/>
    <w:rsid w:val="00707905"/>
    <w:rsid w:val="007108B2"/>
    <w:rsid w:val="00710B81"/>
    <w:rsid w:val="00711534"/>
    <w:rsid w:val="007119D4"/>
    <w:rsid w:val="00712C0B"/>
    <w:rsid w:val="00712C8A"/>
    <w:rsid w:val="00712CCA"/>
    <w:rsid w:val="00712F95"/>
    <w:rsid w:val="007130F3"/>
    <w:rsid w:val="0071451F"/>
    <w:rsid w:val="00716B98"/>
    <w:rsid w:val="00717028"/>
    <w:rsid w:val="007173A6"/>
    <w:rsid w:val="007175CA"/>
    <w:rsid w:val="00717AFF"/>
    <w:rsid w:val="00721841"/>
    <w:rsid w:val="00721A08"/>
    <w:rsid w:val="00721B61"/>
    <w:rsid w:val="007223F1"/>
    <w:rsid w:val="0072249A"/>
    <w:rsid w:val="00722991"/>
    <w:rsid w:val="007236B8"/>
    <w:rsid w:val="00723797"/>
    <w:rsid w:val="00724B3C"/>
    <w:rsid w:val="00725510"/>
    <w:rsid w:val="007262C1"/>
    <w:rsid w:val="00726FF0"/>
    <w:rsid w:val="00730F98"/>
    <w:rsid w:val="00731D4B"/>
    <w:rsid w:val="00731EBD"/>
    <w:rsid w:val="007342B6"/>
    <w:rsid w:val="00734ACE"/>
    <w:rsid w:val="00735EBB"/>
    <w:rsid w:val="00736429"/>
    <w:rsid w:val="00736BDF"/>
    <w:rsid w:val="0073734E"/>
    <w:rsid w:val="00737702"/>
    <w:rsid w:val="007378BD"/>
    <w:rsid w:val="00740511"/>
    <w:rsid w:val="00740557"/>
    <w:rsid w:val="00740D66"/>
    <w:rsid w:val="00740FBB"/>
    <w:rsid w:val="00741A35"/>
    <w:rsid w:val="007427E4"/>
    <w:rsid w:val="00742886"/>
    <w:rsid w:val="00743615"/>
    <w:rsid w:val="007436D3"/>
    <w:rsid w:val="007460B2"/>
    <w:rsid w:val="0074667F"/>
    <w:rsid w:val="00746960"/>
    <w:rsid w:val="00746C73"/>
    <w:rsid w:val="00746CD6"/>
    <w:rsid w:val="0074729A"/>
    <w:rsid w:val="0074747A"/>
    <w:rsid w:val="007515B4"/>
    <w:rsid w:val="00751DFB"/>
    <w:rsid w:val="00751E9D"/>
    <w:rsid w:val="0075227B"/>
    <w:rsid w:val="00752BC1"/>
    <w:rsid w:val="00754965"/>
    <w:rsid w:val="00755573"/>
    <w:rsid w:val="007559D5"/>
    <w:rsid w:val="007567A9"/>
    <w:rsid w:val="007568FA"/>
    <w:rsid w:val="007575FF"/>
    <w:rsid w:val="00757DDF"/>
    <w:rsid w:val="007624B4"/>
    <w:rsid w:val="007630CA"/>
    <w:rsid w:val="0076581D"/>
    <w:rsid w:val="007658F1"/>
    <w:rsid w:val="00767E38"/>
    <w:rsid w:val="00770883"/>
    <w:rsid w:val="00770AEE"/>
    <w:rsid w:val="00771377"/>
    <w:rsid w:val="00773963"/>
    <w:rsid w:val="00773FEE"/>
    <w:rsid w:val="0077665A"/>
    <w:rsid w:val="00777974"/>
    <w:rsid w:val="00777ED6"/>
    <w:rsid w:val="00781CBA"/>
    <w:rsid w:val="00783B12"/>
    <w:rsid w:val="0078420B"/>
    <w:rsid w:val="00784431"/>
    <w:rsid w:val="007852BC"/>
    <w:rsid w:val="007859EB"/>
    <w:rsid w:val="00785EBC"/>
    <w:rsid w:val="007866AA"/>
    <w:rsid w:val="00787197"/>
    <w:rsid w:val="00787A06"/>
    <w:rsid w:val="00787F8C"/>
    <w:rsid w:val="00790108"/>
    <w:rsid w:val="00792363"/>
    <w:rsid w:val="00796339"/>
    <w:rsid w:val="00796622"/>
    <w:rsid w:val="0079731B"/>
    <w:rsid w:val="00797384"/>
    <w:rsid w:val="007A156D"/>
    <w:rsid w:val="007A240A"/>
    <w:rsid w:val="007A2551"/>
    <w:rsid w:val="007A30DC"/>
    <w:rsid w:val="007A42AE"/>
    <w:rsid w:val="007A4905"/>
    <w:rsid w:val="007A52B7"/>
    <w:rsid w:val="007A5439"/>
    <w:rsid w:val="007A5BE5"/>
    <w:rsid w:val="007A7016"/>
    <w:rsid w:val="007A768C"/>
    <w:rsid w:val="007B065F"/>
    <w:rsid w:val="007B089E"/>
    <w:rsid w:val="007B168C"/>
    <w:rsid w:val="007B3236"/>
    <w:rsid w:val="007B373B"/>
    <w:rsid w:val="007B466F"/>
    <w:rsid w:val="007B4B26"/>
    <w:rsid w:val="007B4DD6"/>
    <w:rsid w:val="007B5059"/>
    <w:rsid w:val="007B55D8"/>
    <w:rsid w:val="007B6B31"/>
    <w:rsid w:val="007B78FF"/>
    <w:rsid w:val="007C02BA"/>
    <w:rsid w:val="007C0658"/>
    <w:rsid w:val="007C2834"/>
    <w:rsid w:val="007C340E"/>
    <w:rsid w:val="007C362A"/>
    <w:rsid w:val="007C4147"/>
    <w:rsid w:val="007C5D57"/>
    <w:rsid w:val="007C6A96"/>
    <w:rsid w:val="007D00B7"/>
    <w:rsid w:val="007D1497"/>
    <w:rsid w:val="007D23D1"/>
    <w:rsid w:val="007D2D8F"/>
    <w:rsid w:val="007D3C07"/>
    <w:rsid w:val="007D59A0"/>
    <w:rsid w:val="007D6002"/>
    <w:rsid w:val="007D6364"/>
    <w:rsid w:val="007E1196"/>
    <w:rsid w:val="007E2183"/>
    <w:rsid w:val="007E2217"/>
    <w:rsid w:val="007E43EF"/>
    <w:rsid w:val="007E5168"/>
    <w:rsid w:val="007E5927"/>
    <w:rsid w:val="007E595E"/>
    <w:rsid w:val="007E5FF2"/>
    <w:rsid w:val="007F0D4B"/>
    <w:rsid w:val="007F1CF3"/>
    <w:rsid w:val="007F1F98"/>
    <w:rsid w:val="007F2187"/>
    <w:rsid w:val="007F23C7"/>
    <w:rsid w:val="007F2C62"/>
    <w:rsid w:val="007F3990"/>
    <w:rsid w:val="007F42C8"/>
    <w:rsid w:val="007F589A"/>
    <w:rsid w:val="007F5AA3"/>
    <w:rsid w:val="007F6249"/>
    <w:rsid w:val="007F75D3"/>
    <w:rsid w:val="008007B2"/>
    <w:rsid w:val="00801276"/>
    <w:rsid w:val="00801527"/>
    <w:rsid w:val="00801D21"/>
    <w:rsid w:val="00803A3E"/>
    <w:rsid w:val="00804805"/>
    <w:rsid w:val="00804F3D"/>
    <w:rsid w:val="00805C0D"/>
    <w:rsid w:val="008062D6"/>
    <w:rsid w:val="00806830"/>
    <w:rsid w:val="0081057D"/>
    <w:rsid w:val="00810C1E"/>
    <w:rsid w:val="00811015"/>
    <w:rsid w:val="008117B3"/>
    <w:rsid w:val="00811E4A"/>
    <w:rsid w:val="00812E9C"/>
    <w:rsid w:val="008142FF"/>
    <w:rsid w:val="00814994"/>
    <w:rsid w:val="00815429"/>
    <w:rsid w:val="00817359"/>
    <w:rsid w:val="008207A7"/>
    <w:rsid w:val="0082163A"/>
    <w:rsid w:val="008235D4"/>
    <w:rsid w:val="0082501E"/>
    <w:rsid w:val="00826489"/>
    <w:rsid w:val="008305C2"/>
    <w:rsid w:val="00831308"/>
    <w:rsid w:val="008319BE"/>
    <w:rsid w:val="008332EB"/>
    <w:rsid w:val="008338DE"/>
    <w:rsid w:val="00835A26"/>
    <w:rsid w:val="00836C38"/>
    <w:rsid w:val="00837770"/>
    <w:rsid w:val="00837C03"/>
    <w:rsid w:val="00840B98"/>
    <w:rsid w:val="00841291"/>
    <w:rsid w:val="008418D0"/>
    <w:rsid w:val="00843176"/>
    <w:rsid w:val="00843F9A"/>
    <w:rsid w:val="00843FFA"/>
    <w:rsid w:val="008444F0"/>
    <w:rsid w:val="00844FA9"/>
    <w:rsid w:val="00846A7C"/>
    <w:rsid w:val="008470F5"/>
    <w:rsid w:val="008473C3"/>
    <w:rsid w:val="00847476"/>
    <w:rsid w:val="008500A3"/>
    <w:rsid w:val="0085050D"/>
    <w:rsid w:val="00852C90"/>
    <w:rsid w:val="00852D20"/>
    <w:rsid w:val="00853139"/>
    <w:rsid w:val="00853D37"/>
    <w:rsid w:val="00854BE2"/>
    <w:rsid w:val="00856B99"/>
    <w:rsid w:val="00856DFA"/>
    <w:rsid w:val="008603A0"/>
    <w:rsid w:val="00861E50"/>
    <w:rsid w:val="00862629"/>
    <w:rsid w:val="0086284D"/>
    <w:rsid w:val="00863820"/>
    <w:rsid w:val="00863B39"/>
    <w:rsid w:val="00863C6F"/>
    <w:rsid w:val="008649FD"/>
    <w:rsid w:val="00865AEC"/>
    <w:rsid w:val="00866155"/>
    <w:rsid w:val="008721FE"/>
    <w:rsid w:val="00872201"/>
    <w:rsid w:val="008736EB"/>
    <w:rsid w:val="008752D2"/>
    <w:rsid w:val="00875B6D"/>
    <w:rsid w:val="0087664E"/>
    <w:rsid w:val="008814BB"/>
    <w:rsid w:val="0088226A"/>
    <w:rsid w:val="00883C26"/>
    <w:rsid w:val="00884206"/>
    <w:rsid w:val="00884CC4"/>
    <w:rsid w:val="00885FB0"/>
    <w:rsid w:val="00886646"/>
    <w:rsid w:val="008877CB"/>
    <w:rsid w:val="00892159"/>
    <w:rsid w:val="00892505"/>
    <w:rsid w:val="008928C6"/>
    <w:rsid w:val="00892AF0"/>
    <w:rsid w:val="008931AF"/>
    <w:rsid w:val="00893ED8"/>
    <w:rsid w:val="00895757"/>
    <w:rsid w:val="008965B3"/>
    <w:rsid w:val="00896877"/>
    <w:rsid w:val="00896A07"/>
    <w:rsid w:val="00896E81"/>
    <w:rsid w:val="00897B6E"/>
    <w:rsid w:val="008A0DB8"/>
    <w:rsid w:val="008A3572"/>
    <w:rsid w:val="008A3ABB"/>
    <w:rsid w:val="008A4E9A"/>
    <w:rsid w:val="008A511B"/>
    <w:rsid w:val="008A6665"/>
    <w:rsid w:val="008A7277"/>
    <w:rsid w:val="008B0571"/>
    <w:rsid w:val="008B1138"/>
    <w:rsid w:val="008B123F"/>
    <w:rsid w:val="008B1478"/>
    <w:rsid w:val="008B154C"/>
    <w:rsid w:val="008B2765"/>
    <w:rsid w:val="008B3FBF"/>
    <w:rsid w:val="008B4ABE"/>
    <w:rsid w:val="008B66DF"/>
    <w:rsid w:val="008B6C9D"/>
    <w:rsid w:val="008B7AA9"/>
    <w:rsid w:val="008B7AEA"/>
    <w:rsid w:val="008C1704"/>
    <w:rsid w:val="008C2393"/>
    <w:rsid w:val="008C37F5"/>
    <w:rsid w:val="008C4EB5"/>
    <w:rsid w:val="008C5828"/>
    <w:rsid w:val="008C6C3B"/>
    <w:rsid w:val="008C705A"/>
    <w:rsid w:val="008C739F"/>
    <w:rsid w:val="008D10E7"/>
    <w:rsid w:val="008D1D6E"/>
    <w:rsid w:val="008D1FF8"/>
    <w:rsid w:val="008D2662"/>
    <w:rsid w:val="008D2C8E"/>
    <w:rsid w:val="008D41EB"/>
    <w:rsid w:val="008D76A2"/>
    <w:rsid w:val="008E0584"/>
    <w:rsid w:val="008E31A7"/>
    <w:rsid w:val="008E3874"/>
    <w:rsid w:val="008E3C55"/>
    <w:rsid w:val="008E4CEE"/>
    <w:rsid w:val="008E4F74"/>
    <w:rsid w:val="008E5324"/>
    <w:rsid w:val="008E54D7"/>
    <w:rsid w:val="008E5540"/>
    <w:rsid w:val="008E5D46"/>
    <w:rsid w:val="008E7153"/>
    <w:rsid w:val="008E7651"/>
    <w:rsid w:val="008F03BB"/>
    <w:rsid w:val="008F03E5"/>
    <w:rsid w:val="008F06F1"/>
    <w:rsid w:val="008F3425"/>
    <w:rsid w:val="008F345A"/>
    <w:rsid w:val="008F3687"/>
    <w:rsid w:val="008F447A"/>
    <w:rsid w:val="008F44F4"/>
    <w:rsid w:val="008F4BFA"/>
    <w:rsid w:val="008F4F0E"/>
    <w:rsid w:val="008F6F76"/>
    <w:rsid w:val="008F7BD9"/>
    <w:rsid w:val="0090043E"/>
    <w:rsid w:val="009010F4"/>
    <w:rsid w:val="00901422"/>
    <w:rsid w:val="00901811"/>
    <w:rsid w:val="00902606"/>
    <w:rsid w:val="00903784"/>
    <w:rsid w:val="00903E05"/>
    <w:rsid w:val="009045B4"/>
    <w:rsid w:val="00904E8C"/>
    <w:rsid w:val="00905A71"/>
    <w:rsid w:val="0090668E"/>
    <w:rsid w:val="009068FA"/>
    <w:rsid w:val="00907B8C"/>
    <w:rsid w:val="00907C51"/>
    <w:rsid w:val="009110AE"/>
    <w:rsid w:val="009131E9"/>
    <w:rsid w:val="00914543"/>
    <w:rsid w:val="00915C0F"/>
    <w:rsid w:val="009167DE"/>
    <w:rsid w:val="00917084"/>
    <w:rsid w:val="0092055B"/>
    <w:rsid w:val="00920B65"/>
    <w:rsid w:val="00920F04"/>
    <w:rsid w:val="009212B8"/>
    <w:rsid w:val="00921CBD"/>
    <w:rsid w:val="00922324"/>
    <w:rsid w:val="009243E1"/>
    <w:rsid w:val="00924C2B"/>
    <w:rsid w:val="009265C9"/>
    <w:rsid w:val="00927401"/>
    <w:rsid w:val="00927D2A"/>
    <w:rsid w:val="00930AC7"/>
    <w:rsid w:val="009312B6"/>
    <w:rsid w:val="00931560"/>
    <w:rsid w:val="009319C3"/>
    <w:rsid w:val="009324EB"/>
    <w:rsid w:val="00934EA3"/>
    <w:rsid w:val="00940508"/>
    <w:rsid w:val="00940FCF"/>
    <w:rsid w:val="00942DE5"/>
    <w:rsid w:val="0094741E"/>
    <w:rsid w:val="00947DEA"/>
    <w:rsid w:val="00947ED6"/>
    <w:rsid w:val="0095010D"/>
    <w:rsid w:val="0095183C"/>
    <w:rsid w:val="0095284E"/>
    <w:rsid w:val="009533AE"/>
    <w:rsid w:val="0095379A"/>
    <w:rsid w:val="00954099"/>
    <w:rsid w:val="009563C1"/>
    <w:rsid w:val="009567B6"/>
    <w:rsid w:val="00957BC8"/>
    <w:rsid w:val="00960AD3"/>
    <w:rsid w:val="00961816"/>
    <w:rsid w:val="00964132"/>
    <w:rsid w:val="009642A2"/>
    <w:rsid w:val="00964319"/>
    <w:rsid w:val="009660C1"/>
    <w:rsid w:val="009667F4"/>
    <w:rsid w:val="0096703C"/>
    <w:rsid w:val="00967123"/>
    <w:rsid w:val="00967F65"/>
    <w:rsid w:val="00970339"/>
    <w:rsid w:val="00970450"/>
    <w:rsid w:val="009713E7"/>
    <w:rsid w:val="00973C21"/>
    <w:rsid w:val="00973F0C"/>
    <w:rsid w:val="00974701"/>
    <w:rsid w:val="00975094"/>
    <w:rsid w:val="00977380"/>
    <w:rsid w:val="009777E5"/>
    <w:rsid w:val="00977F37"/>
    <w:rsid w:val="00980FD2"/>
    <w:rsid w:val="009819BA"/>
    <w:rsid w:val="00983EC4"/>
    <w:rsid w:val="0098621B"/>
    <w:rsid w:val="00986C2F"/>
    <w:rsid w:val="00987C5F"/>
    <w:rsid w:val="009905D9"/>
    <w:rsid w:val="00990DBD"/>
    <w:rsid w:val="009918F6"/>
    <w:rsid w:val="00991A9B"/>
    <w:rsid w:val="00992D5A"/>
    <w:rsid w:val="0099404D"/>
    <w:rsid w:val="00994EC3"/>
    <w:rsid w:val="00995017"/>
    <w:rsid w:val="009952E5"/>
    <w:rsid w:val="009966FE"/>
    <w:rsid w:val="00996B5A"/>
    <w:rsid w:val="009A0899"/>
    <w:rsid w:val="009A1340"/>
    <w:rsid w:val="009A2C6F"/>
    <w:rsid w:val="009A553A"/>
    <w:rsid w:val="009A6769"/>
    <w:rsid w:val="009A7186"/>
    <w:rsid w:val="009A791E"/>
    <w:rsid w:val="009A7BB3"/>
    <w:rsid w:val="009B0CDD"/>
    <w:rsid w:val="009B100F"/>
    <w:rsid w:val="009B1109"/>
    <w:rsid w:val="009B1E08"/>
    <w:rsid w:val="009B21C5"/>
    <w:rsid w:val="009B28E6"/>
    <w:rsid w:val="009B294A"/>
    <w:rsid w:val="009B307E"/>
    <w:rsid w:val="009B3681"/>
    <w:rsid w:val="009B36A8"/>
    <w:rsid w:val="009B3ECD"/>
    <w:rsid w:val="009B453E"/>
    <w:rsid w:val="009B4802"/>
    <w:rsid w:val="009B5164"/>
    <w:rsid w:val="009B5EF2"/>
    <w:rsid w:val="009B648F"/>
    <w:rsid w:val="009B7285"/>
    <w:rsid w:val="009B732C"/>
    <w:rsid w:val="009B7391"/>
    <w:rsid w:val="009C1564"/>
    <w:rsid w:val="009C1869"/>
    <w:rsid w:val="009C1A26"/>
    <w:rsid w:val="009C2F34"/>
    <w:rsid w:val="009C3D41"/>
    <w:rsid w:val="009C3F47"/>
    <w:rsid w:val="009C40D2"/>
    <w:rsid w:val="009C47A0"/>
    <w:rsid w:val="009C4F1C"/>
    <w:rsid w:val="009C68AA"/>
    <w:rsid w:val="009C68D1"/>
    <w:rsid w:val="009C6922"/>
    <w:rsid w:val="009C6F99"/>
    <w:rsid w:val="009C76DB"/>
    <w:rsid w:val="009C7D24"/>
    <w:rsid w:val="009D1450"/>
    <w:rsid w:val="009D16A9"/>
    <w:rsid w:val="009D43DD"/>
    <w:rsid w:val="009D5186"/>
    <w:rsid w:val="009D7835"/>
    <w:rsid w:val="009E0227"/>
    <w:rsid w:val="009E0493"/>
    <w:rsid w:val="009E0799"/>
    <w:rsid w:val="009E0E44"/>
    <w:rsid w:val="009E4339"/>
    <w:rsid w:val="009E48F0"/>
    <w:rsid w:val="009E4992"/>
    <w:rsid w:val="009E63DB"/>
    <w:rsid w:val="009E6412"/>
    <w:rsid w:val="009E6F4C"/>
    <w:rsid w:val="009F1CFF"/>
    <w:rsid w:val="009F38BC"/>
    <w:rsid w:val="009F4279"/>
    <w:rsid w:val="009F43D6"/>
    <w:rsid w:val="009F4D37"/>
    <w:rsid w:val="009F656D"/>
    <w:rsid w:val="009F7861"/>
    <w:rsid w:val="00A00F62"/>
    <w:rsid w:val="00A03560"/>
    <w:rsid w:val="00A035D5"/>
    <w:rsid w:val="00A06227"/>
    <w:rsid w:val="00A07C04"/>
    <w:rsid w:val="00A10755"/>
    <w:rsid w:val="00A11196"/>
    <w:rsid w:val="00A11302"/>
    <w:rsid w:val="00A1192F"/>
    <w:rsid w:val="00A11AA6"/>
    <w:rsid w:val="00A12789"/>
    <w:rsid w:val="00A1321F"/>
    <w:rsid w:val="00A14573"/>
    <w:rsid w:val="00A1484D"/>
    <w:rsid w:val="00A14DEE"/>
    <w:rsid w:val="00A14E16"/>
    <w:rsid w:val="00A14F88"/>
    <w:rsid w:val="00A15F25"/>
    <w:rsid w:val="00A16049"/>
    <w:rsid w:val="00A16F22"/>
    <w:rsid w:val="00A20EFD"/>
    <w:rsid w:val="00A22FA7"/>
    <w:rsid w:val="00A23558"/>
    <w:rsid w:val="00A23662"/>
    <w:rsid w:val="00A23E56"/>
    <w:rsid w:val="00A24298"/>
    <w:rsid w:val="00A246A9"/>
    <w:rsid w:val="00A24722"/>
    <w:rsid w:val="00A24BA4"/>
    <w:rsid w:val="00A25E50"/>
    <w:rsid w:val="00A261C9"/>
    <w:rsid w:val="00A2755F"/>
    <w:rsid w:val="00A27775"/>
    <w:rsid w:val="00A27CB0"/>
    <w:rsid w:val="00A3138F"/>
    <w:rsid w:val="00A31BB6"/>
    <w:rsid w:val="00A31F92"/>
    <w:rsid w:val="00A32111"/>
    <w:rsid w:val="00A339E9"/>
    <w:rsid w:val="00A34F9A"/>
    <w:rsid w:val="00A35F85"/>
    <w:rsid w:val="00A36CB2"/>
    <w:rsid w:val="00A36FFE"/>
    <w:rsid w:val="00A3736F"/>
    <w:rsid w:val="00A37812"/>
    <w:rsid w:val="00A4106D"/>
    <w:rsid w:val="00A423EE"/>
    <w:rsid w:val="00A431DB"/>
    <w:rsid w:val="00A43377"/>
    <w:rsid w:val="00A43991"/>
    <w:rsid w:val="00A4505B"/>
    <w:rsid w:val="00A450B9"/>
    <w:rsid w:val="00A45781"/>
    <w:rsid w:val="00A47448"/>
    <w:rsid w:val="00A4791B"/>
    <w:rsid w:val="00A47E38"/>
    <w:rsid w:val="00A505D5"/>
    <w:rsid w:val="00A533C1"/>
    <w:rsid w:val="00A53D6E"/>
    <w:rsid w:val="00A54C68"/>
    <w:rsid w:val="00A55205"/>
    <w:rsid w:val="00A55382"/>
    <w:rsid w:val="00A579CA"/>
    <w:rsid w:val="00A608AE"/>
    <w:rsid w:val="00A614D1"/>
    <w:rsid w:val="00A62828"/>
    <w:rsid w:val="00A62884"/>
    <w:rsid w:val="00A63487"/>
    <w:rsid w:val="00A637CA"/>
    <w:rsid w:val="00A63B05"/>
    <w:rsid w:val="00A6407C"/>
    <w:rsid w:val="00A6466B"/>
    <w:rsid w:val="00A64677"/>
    <w:rsid w:val="00A64968"/>
    <w:rsid w:val="00A64F6D"/>
    <w:rsid w:val="00A6596C"/>
    <w:rsid w:val="00A65F43"/>
    <w:rsid w:val="00A65FE7"/>
    <w:rsid w:val="00A667A9"/>
    <w:rsid w:val="00A66DE0"/>
    <w:rsid w:val="00A6705D"/>
    <w:rsid w:val="00A70879"/>
    <w:rsid w:val="00A71210"/>
    <w:rsid w:val="00A715D2"/>
    <w:rsid w:val="00A71C29"/>
    <w:rsid w:val="00A741DB"/>
    <w:rsid w:val="00A74585"/>
    <w:rsid w:val="00A75C86"/>
    <w:rsid w:val="00A7622F"/>
    <w:rsid w:val="00A76AC3"/>
    <w:rsid w:val="00A77FB6"/>
    <w:rsid w:val="00A81CDE"/>
    <w:rsid w:val="00A81F52"/>
    <w:rsid w:val="00A82DAB"/>
    <w:rsid w:val="00A82ED5"/>
    <w:rsid w:val="00A84A29"/>
    <w:rsid w:val="00A84C29"/>
    <w:rsid w:val="00A850EC"/>
    <w:rsid w:val="00A857D4"/>
    <w:rsid w:val="00A87115"/>
    <w:rsid w:val="00A878B7"/>
    <w:rsid w:val="00A90428"/>
    <w:rsid w:val="00A904A6"/>
    <w:rsid w:val="00A91ACF"/>
    <w:rsid w:val="00A93E36"/>
    <w:rsid w:val="00A93E84"/>
    <w:rsid w:val="00A94CA5"/>
    <w:rsid w:val="00A96F4F"/>
    <w:rsid w:val="00AA0E8E"/>
    <w:rsid w:val="00AA10EF"/>
    <w:rsid w:val="00AA1C66"/>
    <w:rsid w:val="00AA22D6"/>
    <w:rsid w:val="00AA3DAC"/>
    <w:rsid w:val="00AA4AD9"/>
    <w:rsid w:val="00AA4C2A"/>
    <w:rsid w:val="00AA5486"/>
    <w:rsid w:val="00AA55D2"/>
    <w:rsid w:val="00AA5794"/>
    <w:rsid w:val="00AA58C7"/>
    <w:rsid w:val="00AA5A51"/>
    <w:rsid w:val="00AA5D15"/>
    <w:rsid w:val="00AA5FB8"/>
    <w:rsid w:val="00AA727A"/>
    <w:rsid w:val="00AA7AF2"/>
    <w:rsid w:val="00AA7B07"/>
    <w:rsid w:val="00AB19A2"/>
    <w:rsid w:val="00AB1E93"/>
    <w:rsid w:val="00AB2E74"/>
    <w:rsid w:val="00AB3487"/>
    <w:rsid w:val="00AB3992"/>
    <w:rsid w:val="00AB4212"/>
    <w:rsid w:val="00AB58A1"/>
    <w:rsid w:val="00AB6529"/>
    <w:rsid w:val="00AB7051"/>
    <w:rsid w:val="00AB71FF"/>
    <w:rsid w:val="00AC0C23"/>
    <w:rsid w:val="00AC14A3"/>
    <w:rsid w:val="00AC2BF8"/>
    <w:rsid w:val="00AC2CBD"/>
    <w:rsid w:val="00AC473D"/>
    <w:rsid w:val="00AC4F3E"/>
    <w:rsid w:val="00AC539B"/>
    <w:rsid w:val="00AC54AA"/>
    <w:rsid w:val="00AC5E1D"/>
    <w:rsid w:val="00AC6750"/>
    <w:rsid w:val="00AC6FCC"/>
    <w:rsid w:val="00AC75EE"/>
    <w:rsid w:val="00AC7EFB"/>
    <w:rsid w:val="00AD05CF"/>
    <w:rsid w:val="00AD0CA6"/>
    <w:rsid w:val="00AD186D"/>
    <w:rsid w:val="00AD1B3C"/>
    <w:rsid w:val="00AD1DF2"/>
    <w:rsid w:val="00AD2D03"/>
    <w:rsid w:val="00AD30F0"/>
    <w:rsid w:val="00AD3ECD"/>
    <w:rsid w:val="00AD4CD1"/>
    <w:rsid w:val="00AD7445"/>
    <w:rsid w:val="00AE034C"/>
    <w:rsid w:val="00AE18F4"/>
    <w:rsid w:val="00AE268B"/>
    <w:rsid w:val="00AE4E36"/>
    <w:rsid w:val="00AE5A0D"/>
    <w:rsid w:val="00AF0122"/>
    <w:rsid w:val="00AF1E02"/>
    <w:rsid w:val="00AF1F2B"/>
    <w:rsid w:val="00AF3822"/>
    <w:rsid w:val="00AF3871"/>
    <w:rsid w:val="00AF3A5F"/>
    <w:rsid w:val="00AF455B"/>
    <w:rsid w:val="00AF481B"/>
    <w:rsid w:val="00AF4B61"/>
    <w:rsid w:val="00AF6A00"/>
    <w:rsid w:val="00B00180"/>
    <w:rsid w:val="00B0065D"/>
    <w:rsid w:val="00B02A2A"/>
    <w:rsid w:val="00B02E05"/>
    <w:rsid w:val="00B0323D"/>
    <w:rsid w:val="00B03C6A"/>
    <w:rsid w:val="00B049C6"/>
    <w:rsid w:val="00B05901"/>
    <w:rsid w:val="00B0738C"/>
    <w:rsid w:val="00B0798E"/>
    <w:rsid w:val="00B113E2"/>
    <w:rsid w:val="00B12A18"/>
    <w:rsid w:val="00B131F2"/>
    <w:rsid w:val="00B13FC8"/>
    <w:rsid w:val="00B145CC"/>
    <w:rsid w:val="00B147CC"/>
    <w:rsid w:val="00B163F8"/>
    <w:rsid w:val="00B16DBC"/>
    <w:rsid w:val="00B173C1"/>
    <w:rsid w:val="00B1748B"/>
    <w:rsid w:val="00B20850"/>
    <w:rsid w:val="00B211C9"/>
    <w:rsid w:val="00B219C0"/>
    <w:rsid w:val="00B21AFC"/>
    <w:rsid w:val="00B232DC"/>
    <w:rsid w:val="00B24EE7"/>
    <w:rsid w:val="00B25368"/>
    <w:rsid w:val="00B26653"/>
    <w:rsid w:val="00B322B3"/>
    <w:rsid w:val="00B32743"/>
    <w:rsid w:val="00B354D9"/>
    <w:rsid w:val="00B3551E"/>
    <w:rsid w:val="00B35829"/>
    <w:rsid w:val="00B35D61"/>
    <w:rsid w:val="00B362DC"/>
    <w:rsid w:val="00B41880"/>
    <w:rsid w:val="00B42460"/>
    <w:rsid w:val="00B42F42"/>
    <w:rsid w:val="00B43154"/>
    <w:rsid w:val="00B4454B"/>
    <w:rsid w:val="00B447B8"/>
    <w:rsid w:val="00B456A9"/>
    <w:rsid w:val="00B458E5"/>
    <w:rsid w:val="00B47F59"/>
    <w:rsid w:val="00B506DD"/>
    <w:rsid w:val="00B51831"/>
    <w:rsid w:val="00B5254B"/>
    <w:rsid w:val="00B52A6B"/>
    <w:rsid w:val="00B578C2"/>
    <w:rsid w:val="00B57D4E"/>
    <w:rsid w:val="00B57FDD"/>
    <w:rsid w:val="00B605D1"/>
    <w:rsid w:val="00B62A50"/>
    <w:rsid w:val="00B63524"/>
    <w:rsid w:val="00B6587D"/>
    <w:rsid w:val="00B66157"/>
    <w:rsid w:val="00B67830"/>
    <w:rsid w:val="00B71D9B"/>
    <w:rsid w:val="00B75220"/>
    <w:rsid w:val="00B75DC8"/>
    <w:rsid w:val="00B77D73"/>
    <w:rsid w:val="00B77E52"/>
    <w:rsid w:val="00B80942"/>
    <w:rsid w:val="00B8145E"/>
    <w:rsid w:val="00B818EB"/>
    <w:rsid w:val="00B81E31"/>
    <w:rsid w:val="00B83129"/>
    <w:rsid w:val="00B86B97"/>
    <w:rsid w:val="00B8797D"/>
    <w:rsid w:val="00B879F8"/>
    <w:rsid w:val="00B91267"/>
    <w:rsid w:val="00B91C10"/>
    <w:rsid w:val="00B92A30"/>
    <w:rsid w:val="00B9332E"/>
    <w:rsid w:val="00B9444B"/>
    <w:rsid w:val="00B96058"/>
    <w:rsid w:val="00B965C1"/>
    <w:rsid w:val="00B96BC7"/>
    <w:rsid w:val="00B9717E"/>
    <w:rsid w:val="00B97FCF"/>
    <w:rsid w:val="00BA1BB4"/>
    <w:rsid w:val="00BA22F2"/>
    <w:rsid w:val="00BA46A8"/>
    <w:rsid w:val="00BA4E56"/>
    <w:rsid w:val="00BA7F91"/>
    <w:rsid w:val="00BB2017"/>
    <w:rsid w:val="00BB31B2"/>
    <w:rsid w:val="00BB3723"/>
    <w:rsid w:val="00BB521A"/>
    <w:rsid w:val="00BB563E"/>
    <w:rsid w:val="00BB6E6F"/>
    <w:rsid w:val="00BB6E75"/>
    <w:rsid w:val="00BB74C7"/>
    <w:rsid w:val="00BB7BF4"/>
    <w:rsid w:val="00BC02BA"/>
    <w:rsid w:val="00BC130A"/>
    <w:rsid w:val="00BC22A0"/>
    <w:rsid w:val="00BC274A"/>
    <w:rsid w:val="00BC3DA6"/>
    <w:rsid w:val="00BC4B54"/>
    <w:rsid w:val="00BC571E"/>
    <w:rsid w:val="00BC5E57"/>
    <w:rsid w:val="00BC5FE6"/>
    <w:rsid w:val="00BC6AD8"/>
    <w:rsid w:val="00BD03F5"/>
    <w:rsid w:val="00BD1082"/>
    <w:rsid w:val="00BD156E"/>
    <w:rsid w:val="00BD1651"/>
    <w:rsid w:val="00BD22CD"/>
    <w:rsid w:val="00BD236B"/>
    <w:rsid w:val="00BD2F68"/>
    <w:rsid w:val="00BD388A"/>
    <w:rsid w:val="00BD3979"/>
    <w:rsid w:val="00BD4A1A"/>
    <w:rsid w:val="00BD4E5E"/>
    <w:rsid w:val="00BD5258"/>
    <w:rsid w:val="00BD52FB"/>
    <w:rsid w:val="00BD6045"/>
    <w:rsid w:val="00BD620B"/>
    <w:rsid w:val="00BD6B05"/>
    <w:rsid w:val="00BD7092"/>
    <w:rsid w:val="00BD7774"/>
    <w:rsid w:val="00BE180D"/>
    <w:rsid w:val="00BE22BF"/>
    <w:rsid w:val="00BE2D21"/>
    <w:rsid w:val="00BE4CDB"/>
    <w:rsid w:val="00BE4E92"/>
    <w:rsid w:val="00BE5FA5"/>
    <w:rsid w:val="00BE6579"/>
    <w:rsid w:val="00BE7339"/>
    <w:rsid w:val="00BF009C"/>
    <w:rsid w:val="00BF04D3"/>
    <w:rsid w:val="00BF07BB"/>
    <w:rsid w:val="00BF111D"/>
    <w:rsid w:val="00BF2566"/>
    <w:rsid w:val="00BF2AC8"/>
    <w:rsid w:val="00BF31C2"/>
    <w:rsid w:val="00BF574B"/>
    <w:rsid w:val="00BF6B9B"/>
    <w:rsid w:val="00BF7A42"/>
    <w:rsid w:val="00C00597"/>
    <w:rsid w:val="00C00740"/>
    <w:rsid w:val="00C00F09"/>
    <w:rsid w:val="00C02ACE"/>
    <w:rsid w:val="00C03041"/>
    <w:rsid w:val="00C03122"/>
    <w:rsid w:val="00C0471D"/>
    <w:rsid w:val="00C051FA"/>
    <w:rsid w:val="00C056CE"/>
    <w:rsid w:val="00C05BC9"/>
    <w:rsid w:val="00C06373"/>
    <w:rsid w:val="00C069DB"/>
    <w:rsid w:val="00C06AAC"/>
    <w:rsid w:val="00C07170"/>
    <w:rsid w:val="00C10C11"/>
    <w:rsid w:val="00C11348"/>
    <w:rsid w:val="00C1174D"/>
    <w:rsid w:val="00C11D77"/>
    <w:rsid w:val="00C12C11"/>
    <w:rsid w:val="00C12F8A"/>
    <w:rsid w:val="00C1470E"/>
    <w:rsid w:val="00C14ABC"/>
    <w:rsid w:val="00C14FEC"/>
    <w:rsid w:val="00C152D0"/>
    <w:rsid w:val="00C15C5F"/>
    <w:rsid w:val="00C16389"/>
    <w:rsid w:val="00C16AAD"/>
    <w:rsid w:val="00C17928"/>
    <w:rsid w:val="00C208B4"/>
    <w:rsid w:val="00C20A16"/>
    <w:rsid w:val="00C20E04"/>
    <w:rsid w:val="00C22073"/>
    <w:rsid w:val="00C23940"/>
    <w:rsid w:val="00C239CA"/>
    <w:rsid w:val="00C248A6"/>
    <w:rsid w:val="00C25D3D"/>
    <w:rsid w:val="00C26302"/>
    <w:rsid w:val="00C30099"/>
    <w:rsid w:val="00C3181A"/>
    <w:rsid w:val="00C32ADF"/>
    <w:rsid w:val="00C32E69"/>
    <w:rsid w:val="00C32F2B"/>
    <w:rsid w:val="00C334F0"/>
    <w:rsid w:val="00C33B32"/>
    <w:rsid w:val="00C34FBC"/>
    <w:rsid w:val="00C356FC"/>
    <w:rsid w:val="00C35891"/>
    <w:rsid w:val="00C367DF"/>
    <w:rsid w:val="00C369FB"/>
    <w:rsid w:val="00C4188E"/>
    <w:rsid w:val="00C41A5E"/>
    <w:rsid w:val="00C420B8"/>
    <w:rsid w:val="00C42387"/>
    <w:rsid w:val="00C4374F"/>
    <w:rsid w:val="00C455C1"/>
    <w:rsid w:val="00C45939"/>
    <w:rsid w:val="00C463E8"/>
    <w:rsid w:val="00C4757B"/>
    <w:rsid w:val="00C476A5"/>
    <w:rsid w:val="00C478A5"/>
    <w:rsid w:val="00C50014"/>
    <w:rsid w:val="00C5019C"/>
    <w:rsid w:val="00C501F6"/>
    <w:rsid w:val="00C5044B"/>
    <w:rsid w:val="00C507F5"/>
    <w:rsid w:val="00C50A42"/>
    <w:rsid w:val="00C50CA7"/>
    <w:rsid w:val="00C51D63"/>
    <w:rsid w:val="00C525C3"/>
    <w:rsid w:val="00C537E2"/>
    <w:rsid w:val="00C54474"/>
    <w:rsid w:val="00C55146"/>
    <w:rsid w:val="00C56601"/>
    <w:rsid w:val="00C5696B"/>
    <w:rsid w:val="00C56FA0"/>
    <w:rsid w:val="00C6038F"/>
    <w:rsid w:val="00C6052B"/>
    <w:rsid w:val="00C62021"/>
    <w:rsid w:val="00C62403"/>
    <w:rsid w:val="00C65796"/>
    <w:rsid w:val="00C66022"/>
    <w:rsid w:val="00C661E5"/>
    <w:rsid w:val="00C665E0"/>
    <w:rsid w:val="00C674D0"/>
    <w:rsid w:val="00C67C83"/>
    <w:rsid w:val="00C708ED"/>
    <w:rsid w:val="00C70F07"/>
    <w:rsid w:val="00C71500"/>
    <w:rsid w:val="00C725D9"/>
    <w:rsid w:val="00C7331F"/>
    <w:rsid w:val="00C74229"/>
    <w:rsid w:val="00C7459F"/>
    <w:rsid w:val="00C76654"/>
    <w:rsid w:val="00C769C9"/>
    <w:rsid w:val="00C774AB"/>
    <w:rsid w:val="00C77A9F"/>
    <w:rsid w:val="00C77D28"/>
    <w:rsid w:val="00C8114F"/>
    <w:rsid w:val="00C83F15"/>
    <w:rsid w:val="00C84578"/>
    <w:rsid w:val="00C8458E"/>
    <w:rsid w:val="00C852E7"/>
    <w:rsid w:val="00C86AE8"/>
    <w:rsid w:val="00C8742C"/>
    <w:rsid w:val="00C874FE"/>
    <w:rsid w:val="00C900B1"/>
    <w:rsid w:val="00C921EE"/>
    <w:rsid w:val="00C92746"/>
    <w:rsid w:val="00C93918"/>
    <w:rsid w:val="00C943EF"/>
    <w:rsid w:val="00C962B6"/>
    <w:rsid w:val="00C971FE"/>
    <w:rsid w:val="00CA22A3"/>
    <w:rsid w:val="00CA31A8"/>
    <w:rsid w:val="00CA3FCF"/>
    <w:rsid w:val="00CA5817"/>
    <w:rsid w:val="00CA6C64"/>
    <w:rsid w:val="00CA736D"/>
    <w:rsid w:val="00CB3252"/>
    <w:rsid w:val="00CB6103"/>
    <w:rsid w:val="00CB634A"/>
    <w:rsid w:val="00CB6B3E"/>
    <w:rsid w:val="00CB7C79"/>
    <w:rsid w:val="00CC1821"/>
    <w:rsid w:val="00CC1BD0"/>
    <w:rsid w:val="00CC2718"/>
    <w:rsid w:val="00CC2C2B"/>
    <w:rsid w:val="00CC44D4"/>
    <w:rsid w:val="00CC4B85"/>
    <w:rsid w:val="00CC4C77"/>
    <w:rsid w:val="00CD1461"/>
    <w:rsid w:val="00CD177F"/>
    <w:rsid w:val="00CD251F"/>
    <w:rsid w:val="00CD311A"/>
    <w:rsid w:val="00CD32D3"/>
    <w:rsid w:val="00CD3BEB"/>
    <w:rsid w:val="00CD3ECB"/>
    <w:rsid w:val="00CD5AD2"/>
    <w:rsid w:val="00CD7E81"/>
    <w:rsid w:val="00CE27B3"/>
    <w:rsid w:val="00CE3976"/>
    <w:rsid w:val="00CE46DB"/>
    <w:rsid w:val="00CE5625"/>
    <w:rsid w:val="00CE7125"/>
    <w:rsid w:val="00CF08D8"/>
    <w:rsid w:val="00CF2781"/>
    <w:rsid w:val="00CF4424"/>
    <w:rsid w:val="00CF4D1A"/>
    <w:rsid w:val="00CF507B"/>
    <w:rsid w:val="00CF5294"/>
    <w:rsid w:val="00CF54AF"/>
    <w:rsid w:val="00CF55EB"/>
    <w:rsid w:val="00CF6251"/>
    <w:rsid w:val="00CF62BA"/>
    <w:rsid w:val="00CF67A3"/>
    <w:rsid w:val="00D00021"/>
    <w:rsid w:val="00D001E0"/>
    <w:rsid w:val="00D00430"/>
    <w:rsid w:val="00D0060A"/>
    <w:rsid w:val="00D011D4"/>
    <w:rsid w:val="00D02976"/>
    <w:rsid w:val="00D02FD9"/>
    <w:rsid w:val="00D0317F"/>
    <w:rsid w:val="00D03AD1"/>
    <w:rsid w:val="00D04206"/>
    <w:rsid w:val="00D058DE"/>
    <w:rsid w:val="00D05A35"/>
    <w:rsid w:val="00D05C21"/>
    <w:rsid w:val="00D0760D"/>
    <w:rsid w:val="00D07861"/>
    <w:rsid w:val="00D078E7"/>
    <w:rsid w:val="00D107A5"/>
    <w:rsid w:val="00D12281"/>
    <w:rsid w:val="00D136E3"/>
    <w:rsid w:val="00D13E64"/>
    <w:rsid w:val="00D15E31"/>
    <w:rsid w:val="00D17D00"/>
    <w:rsid w:val="00D209DE"/>
    <w:rsid w:val="00D22439"/>
    <w:rsid w:val="00D24CD9"/>
    <w:rsid w:val="00D250E9"/>
    <w:rsid w:val="00D2653F"/>
    <w:rsid w:val="00D26A53"/>
    <w:rsid w:val="00D26D5C"/>
    <w:rsid w:val="00D27F12"/>
    <w:rsid w:val="00D30CF2"/>
    <w:rsid w:val="00D310C3"/>
    <w:rsid w:val="00D31A21"/>
    <w:rsid w:val="00D31CA3"/>
    <w:rsid w:val="00D332C6"/>
    <w:rsid w:val="00D33337"/>
    <w:rsid w:val="00D33B10"/>
    <w:rsid w:val="00D33B91"/>
    <w:rsid w:val="00D33DBA"/>
    <w:rsid w:val="00D34175"/>
    <w:rsid w:val="00D352C3"/>
    <w:rsid w:val="00D35696"/>
    <w:rsid w:val="00D35752"/>
    <w:rsid w:val="00D3617B"/>
    <w:rsid w:val="00D362F5"/>
    <w:rsid w:val="00D36A7F"/>
    <w:rsid w:val="00D37850"/>
    <w:rsid w:val="00D40505"/>
    <w:rsid w:val="00D425C8"/>
    <w:rsid w:val="00D42E20"/>
    <w:rsid w:val="00D42F2B"/>
    <w:rsid w:val="00D43637"/>
    <w:rsid w:val="00D43F2F"/>
    <w:rsid w:val="00D44E8F"/>
    <w:rsid w:val="00D452CE"/>
    <w:rsid w:val="00D459B1"/>
    <w:rsid w:val="00D479EE"/>
    <w:rsid w:val="00D53A8D"/>
    <w:rsid w:val="00D54B1F"/>
    <w:rsid w:val="00D56CBD"/>
    <w:rsid w:val="00D57207"/>
    <w:rsid w:val="00D60DDE"/>
    <w:rsid w:val="00D64AC6"/>
    <w:rsid w:val="00D662EE"/>
    <w:rsid w:val="00D66603"/>
    <w:rsid w:val="00D670A1"/>
    <w:rsid w:val="00D70D57"/>
    <w:rsid w:val="00D71A3E"/>
    <w:rsid w:val="00D72850"/>
    <w:rsid w:val="00D72FC8"/>
    <w:rsid w:val="00D749B5"/>
    <w:rsid w:val="00D75761"/>
    <w:rsid w:val="00D75873"/>
    <w:rsid w:val="00D75EDC"/>
    <w:rsid w:val="00D76561"/>
    <w:rsid w:val="00D76E81"/>
    <w:rsid w:val="00D76F23"/>
    <w:rsid w:val="00D824CF"/>
    <w:rsid w:val="00D853E5"/>
    <w:rsid w:val="00D85D99"/>
    <w:rsid w:val="00D86220"/>
    <w:rsid w:val="00D87C34"/>
    <w:rsid w:val="00D9157E"/>
    <w:rsid w:val="00D91590"/>
    <w:rsid w:val="00D9576D"/>
    <w:rsid w:val="00D95C3E"/>
    <w:rsid w:val="00D972CD"/>
    <w:rsid w:val="00D979E0"/>
    <w:rsid w:val="00D97F8E"/>
    <w:rsid w:val="00DA050C"/>
    <w:rsid w:val="00DA0C18"/>
    <w:rsid w:val="00DA1AB9"/>
    <w:rsid w:val="00DA1DA9"/>
    <w:rsid w:val="00DA3704"/>
    <w:rsid w:val="00DA38EA"/>
    <w:rsid w:val="00DA434B"/>
    <w:rsid w:val="00DA649B"/>
    <w:rsid w:val="00DA6B17"/>
    <w:rsid w:val="00DA6DAB"/>
    <w:rsid w:val="00DA73C5"/>
    <w:rsid w:val="00DB0367"/>
    <w:rsid w:val="00DB03C9"/>
    <w:rsid w:val="00DB08D7"/>
    <w:rsid w:val="00DB11E0"/>
    <w:rsid w:val="00DB123E"/>
    <w:rsid w:val="00DB310D"/>
    <w:rsid w:val="00DB33A0"/>
    <w:rsid w:val="00DB48C6"/>
    <w:rsid w:val="00DB496D"/>
    <w:rsid w:val="00DB4CB0"/>
    <w:rsid w:val="00DB552A"/>
    <w:rsid w:val="00DB64C0"/>
    <w:rsid w:val="00DB754B"/>
    <w:rsid w:val="00DC10FD"/>
    <w:rsid w:val="00DC2008"/>
    <w:rsid w:val="00DC3DE3"/>
    <w:rsid w:val="00DC3F60"/>
    <w:rsid w:val="00DC4023"/>
    <w:rsid w:val="00DC481C"/>
    <w:rsid w:val="00DC69C4"/>
    <w:rsid w:val="00DC78C7"/>
    <w:rsid w:val="00DD09C4"/>
    <w:rsid w:val="00DD11A4"/>
    <w:rsid w:val="00DD26B8"/>
    <w:rsid w:val="00DD29A9"/>
    <w:rsid w:val="00DD4420"/>
    <w:rsid w:val="00DD48B8"/>
    <w:rsid w:val="00DD6D22"/>
    <w:rsid w:val="00DD6D64"/>
    <w:rsid w:val="00DD6F15"/>
    <w:rsid w:val="00DD7266"/>
    <w:rsid w:val="00DD7E48"/>
    <w:rsid w:val="00DE159E"/>
    <w:rsid w:val="00DE267B"/>
    <w:rsid w:val="00DE2BEB"/>
    <w:rsid w:val="00DE304C"/>
    <w:rsid w:val="00DE3BC0"/>
    <w:rsid w:val="00DE4C1E"/>
    <w:rsid w:val="00DE6A06"/>
    <w:rsid w:val="00DE7AF0"/>
    <w:rsid w:val="00DF0688"/>
    <w:rsid w:val="00DF1508"/>
    <w:rsid w:val="00DF1981"/>
    <w:rsid w:val="00DF1E77"/>
    <w:rsid w:val="00DF2182"/>
    <w:rsid w:val="00DF2CAB"/>
    <w:rsid w:val="00DF3A3C"/>
    <w:rsid w:val="00DF72E1"/>
    <w:rsid w:val="00DF79B9"/>
    <w:rsid w:val="00E0030B"/>
    <w:rsid w:val="00E00FBA"/>
    <w:rsid w:val="00E016D6"/>
    <w:rsid w:val="00E01A4F"/>
    <w:rsid w:val="00E0280B"/>
    <w:rsid w:val="00E04839"/>
    <w:rsid w:val="00E04B8E"/>
    <w:rsid w:val="00E04B98"/>
    <w:rsid w:val="00E05252"/>
    <w:rsid w:val="00E05286"/>
    <w:rsid w:val="00E063F1"/>
    <w:rsid w:val="00E06AB3"/>
    <w:rsid w:val="00E0756D"/>
    <w:rsid w:val="00E076FC"/>
    <w:rsid w:val="00E07875"/>
    <w:rsid w:val="00E10A97"/>
    <w:rsid w:val="00E126D7"/>
    <w:rsid w:val="00E129DB"/>
    <w:rsid w:val="00E12F55"/>
    <w:rsid w:val="00E12FE5"/>
    <w:rsid w:val="00E13795"/>
    <w:rsid w:val="00E13840"/>
    <w:rsid w:val="00E148C4"/>
    <w:rsid w:val="00E14AE1"/>
    <w:rsid w:val="00E154CA"/>
    <w:rsid w:val="00E169B8"/>
    <w:rsid w:val="00E169D4"/>
    <w:rsid w:val="00E17BC8"/>
    <w:rsid w:val="00E2019E"/>
    <w:rsid w:val="00E20334"/>
    <w:rsid w:val="00E2044F"/>
    <w:rsid w:val="00E20D62"/>
    <w:rsid w:val="00E20DFC"/>
    <w:rsid w:val="00E21AF0"/>
    <w:rsid w:val="00E21DB2"/>
    <w:rsid w:val="00E225B7"/>
    <w:rsid w:val="00E22B9B"/>
    <w:rsid w:val="00E23BFC"/>
    <w:rsid w:val="00E246E5"/>
    <w:rsid w:val="00E263FB"/>
    <w:rsid w:val="00E27C42"/>
    <w:rsid w:val="00E30391"/>
    <w:rsid w:val="00E3060A"/>
    <w:rsid w:val="00E30D65"/>
    <w:rsid w:val="00E32593"/>
    <w:rsid w:val="00E33735"/>
    <w:rsid w:val="00E3461D"/>
    <w:rsid w:val="00E348DE"/>
    <w:rsid w:val="00E34D10"/>
    <w:rsid w:val="00E3529A"/>
    <w:rsid w:val="00E35E17"/>
    <w:rsid w:val="00E36074"/>
    <w:rsid w:val="00E36C19"/>
    <w:rsid w:val="00E3751D"/>
    <w:rsid w:val="00E37A64"/>
    <w:rsid w:val="00E42271"/>
    <w:rsid w:val="00E42885"/>
    <w:rsid w:val="00E4380C"/>
    <w:rsid w:val="00E43AA8"/>
    <w:rsid w:val="00E44086"/>
    <w:rsid w:val="00E446DB"/>
    <w:rsid w:val="00E4475F"/>
    <w:rsid w:val="00E44D45"/>
    <w:rsid w:val="00E46C3C"/>
    <w:rsid w:val="00E46EBC"/>
    <w:rsid w:val="00E46F75"/>
    <w:rsid w:val="00E47177"/>
    <w:rsid w:val="00E472EA"/>
    <w:rsid w:val="00E51DCB"/>
    <w:rsid w:val="00E53719"/>
    <w:rsid w:val="00E53CC9"/>
    <w:rsid w:val="00E53E68"/>
    <w:rsid w:val="00E546B3"/>
    <w:rsid w:val="00E600FF"/>
    <w:rsid w:val="00E607D8"/>
    <w:rsid w:val="00E61507"/>
    <w:rsid w:val="00E62473"/>
    <w:rsid w:val="00E625D1"/>
    <w:rsid w:val="00E62632"/>
    <w:rsid w:val="00E64DC1"/>
    <w:rsid w:val="00E65519"/>
    <w:rsid w:val="00E65C3A"/>
    <w:rsid w:val="00E65E6E"/>
    <w:rsid w:val="00E66ABD"/>
    <w:rsid w:val="00E67183"/>
    <w:rsid w:val="00E70C0C"/>
    <w:rsid w:val="00E71BA4"/>
    <w:rsid w:val="00E71F85"/>
    <w:rsid w:val="00E71FCD"/>
    <w:rsid w:val="00E729F3"/>
    <w:rsid w:val="00E74CB6"/>
    <w:rsid w:val="00E75633"/>
    <w:rsid w:val="00E80853"/>
    <w:rsid w:val="00E818D3"/>
    <w:rsid w:val="00E830AD"/>
    <w:rsid w:val="00E8457A"/>
    <w:rsid w:val="00E84683"/>
    <w:rsid w:val="00E849F6"/>
    <w:rsid w:val="00E84CB4"/>
    <w:rsid w:val="00E87381"/>
    <w:rsid w:val="00E87724"/>
    <w:rsid w:val="00E90230"/>
    <w:rsid w:val="00E93D74"/>
    <w:rsid w:val="00E947F0"/>
    <w:rsid w:val="00E94E0D"/>
    <w:rsid w:val="00E95C17"/>
    <w:rsid w:val="00E967AE"/>
    <w:rsid w:val="00E96C1A"/>
    <w:rsid w:val="00E979F8"/>
    <w:rsid w:val="00EA1B14"/>
    <w:rsid w:val="00EA1CC6"/>
    <w:rsid w:val="00EA1CD1"/>
    <w:rsid w:val="00EA24EC"/>
    <w:rsid w:val="00EA2748"/>
    <w:rsid w:val="00EA2823"/>
    <w:rsid w:val="00EA3172"/>
    <w:rsid w:val="00EA4398"/>
    <w:rsid w:val="00EB140C"/>
    <w:rsid w:val="00EB1CC0"/>
    <w:rsid w:val="00EB20BA"/>
    <w:rsid w:val="00EB537B"/>
    <w:rsid w:val="00EB54E2"/>
    <w:rsid w:val="00EB661B"/>
    <w:rsid w:val="00EB6AAD"/>
    <w:rsid w:val="00EB7940"/>
    <w:rsid w:val="00EC0C9C"/>
    <w:rsid w:val="00EC0FC4"/>
    <w:rsid w:val="00EC2D7F"/>
    <w:rsid w:val="00EC3708"/>
    <w:rsid w:val="00EC4CD8"/>
    <w:rsid w:val="00EC563A"/>
    <w:rsid w:val="00EC6DA7"/>
    <w:rsid w:val="00ED0DCB"/>
    <w:rsid w:val="00ED1CBE"/>
    <w:rsid w:val="00ED4485"/>
    <w:rsid w:val="00ED51CB"/>
    <w:rsid w:val="00ED5600"/>
    <w:rsid w:val="00ED5C37"/>
    <w:rsid w:val="00ED63D0"/>
    <w:rsid w:val="00ED7115"/>
    <w:rsid w:val="00ED778F"/>
    <w:rsid w:val="00ED7F75"/>
    <w:rsid w:val="00EE12C8"/>
    <w:rsid w:val="00EE35B7"/>
    <w:rsid w:val="00EE3E93"/>
    <w:rsid w:val="00EE6827"/>
    <w:rsid w:val="00EE69B9"/>
    <w:rsid w:val="00EF05E3"/>
    <w:rsid w:val="00EF1183"/>
    <w:rsid w:val="00EF138F"/>
    <w:rsid w:val="00EF14D1"/>
    <w:rsid w:val="00EF1DFC"/>
    <w:rsid w:val="00EF2766"/>
    <w:rsid w:val="00EF3D6F"/>
    <w:rsid w:val="00EF4AF3"/>
    <w:rsid w:val="00EF534B"/>
    <w:rsid w:val="00EF53E2"/>
    <w:rsid w:val="00EF58FE"/>
    <w:rsid w:val="00EF6365"/>
    <w:rsid w:val="00EF6D33"/>
    <w:rsid w:val="00EF7037"/>
    <w:rsid w:val="00EF74AB"/>
    <w:rsid w:val="00F003C3"/>
    <w:rsid w:val="00F00DDC"/>
    <w:rsid w:val="00F00F43"/>
    <w:rsid w:val="00F01039"/>
    <w:rsid w:val="00F036EB"/>
    <w:rsid w:val="00F03EC3"/>
    <w:rsid w:val="00F04130"/>
    <w:rsid w:val="00F0482A"/>
    <w:rsid w:val="00F055D7"/>
    <w:rsid w:val="00F0671F"/>
    <w:rsid w:val="00F0708F"/>
    <w:rsid w:val="00F07126"/>
    <w:rsid w:val="00F103D1"/>
    <w:rsid w:val="00F1049E"/>
    <w:rsid w:val="00F1143A"/>
    <w:rsid w:val="00F11646"/>
    <w:rsid w:val="00F11678"/>
    <w:rsid w:val="00F154DF"/>
    <w:rsid w:val="00F159C6"/>
    <w:rsid w:val="00F15F3A"/>
    <w:rsid w:val="00F16F15"/>
    <w:rsid w:val="00F2151C"/>
    <w:rsid w:val="00F221C2"/>
    <w:rsid w:val="00F22FAD"/>
    <w:rsid w:val="00F2334B"/>
    <w:rsid w:val="00F23DBD"/>
    <w:rsid w:val="00F24030"/>
    <w:rsid w:val="00F246E1"/>
    <w:rsid w:val="00F247FC"/>
    <w:rsid w:val="00F24894"/>
    <w:rsid w:val="00F24A3F"/>
    <w:rsid w:val="00F252DB"/>
    <w:rsid w:val="00F25CF2"/>
    <w:rsid w:val="00F263CD"/>
    <w:rsid w:val="00F268C9"/>
    <w:rsid w:val="00F26FF0"/>
    <w:rsid w:val="00F27A2C"/>
    <w:rsid w:val="00F32211"/>
    <w:rsid w:val="00F35022"/>
    <w:rsid w:val="00F351DD"/>
    <w:rsid w:val="00F3525B"/>
    <w:rsid w:val="00F37FDC"/>
    <w:rsid w:val="00F40C4D"/>
    <w:rsid w:val="00F4189F"/>
    <w:rsid w:val="00F42054"/>
    <w:rsid w:val="00F425D8"/>
    <w:rsid w:val="00F42D11"/>
    <w:rsid w:val="00F43CE1"/>
    <w:rsid w:val="00F44525"/>
    <w:rsid w:val="00F44674"/>
    <w:rsid w:val="00F45397"/>
    <w:rsid w:val="00F470D6"/>
    <w:rsid w:val="00F47E7E"/>
    <w:rsid w:val="00F5027A"/>
    <w:rsid w:val="00F507DB"/>
    <w:rsid w:val="00F510BF"/>
    <w:rsid w:val="00F5228F"/>
    <w:rsid w:val="00F54E65"/>
    <w:rsid w:val="00F54FF6"/>
    <w:rsid w:val="00F55CB2"/>
    <w:rsid w:val="00F561CE"/>
    <w:rsid w:val="00F6057E"/>
    <w:rsid w:val="00F60DCE"/>
    <w:rsid w:val="00F61457"/>
    <w:rsid w:val="00F614BF"/>
    <w:rsid w:val="00F62630"/>
    <w:rsid w:val="00F62EAA"/>
    <w:rsid w:val="00F63E7D"/>
    <w:rsid w:val="00F642D8"/>
    <w:rsid w:val="00F647D7"/>
    <w:rsid w:val="00F64939"/>
    <w:rsid w:val="00F6618C"/>
    <w:rsid w:val="00F6656C"/>
    <w:rsid w:val="00F70008"/>
    <w:rsid w:val="00F71766"/>
    <w:rsid w:val="00F737B4"/>
    <w:rsid w:val="00F73930"/>
    <w:rsid w:val="00F7435C"/>
    <w:rsid w:val="00F7451F"/>
    <w:rsid w:val="00F75B25"/>
    <w:rsid w:val="00F810F2"/>
    <w:rsid w:val="00F83317"/>
    <w:rsid w:val="00F83378"/>
    <w:rsid w:val="00F8378C"/>
    <w:rsid w:val="00F839CC"/>
    <w:rsid w:val="00F83DD7"/>
    <w:rsid w:val="00F84476"/>
    <w:rsid w:val="00F85321"/>
    <w:rsid w:val="00F85631"/>
    <w:rsid w:val="00F86988"/>
    <w:rsid w:val="00F873D9"/>
    <w:rsid w:val="00F87E90"/>
    <w:rsid w:val="00F90D6E"/>
    <w:rsid w:val="00F92473"/>
    <w:rsid w:val="00F93748"/>
    <w:rsid w:val="00F93B83"/>
    <w:rsid w:val="00F93E5B"/>
    <w:rsid w:val="00F94775"/>
    <w:rsid w:val="00F94979"/>
    <w:rsid w:val="00F9686A"/>
    <w:rsid w:val="00F96C80"/>
    <w:rsid w:val="00F972FE"/>
    <w:rsid w:val="00FA0084"/>
    <w:rsid w:val="00FA0D25"/>
    <w:rsid w:val="00FA1480"/>
    <w:rsid w:val="00FA1B6E"/>
    <w:rsid w:val="00FA2388"/>
    <w:rsid w:val="00FA251A"/>
    <w:rsid w:val="00FA2E84"/>
    <w:rsid w:val="00FA3093"/>
    <w:rsid w:val="00FA3B61"/>
    <w:rsid w:val="00FA4229"/>
    <w:rsid w:val="00FA4558"/>
    <w:rsid w:val="00FA5E63"/>
    <w:rsid w:val="00FA70A6"/>
    <w:rsid w:val="00FA7DFB"/>
    <w:rsid w:val="00FA7FC5"/>
    <w:rsid w:val="00FB09D7"/>
    <w:rsid w:val="00FB0D12"/>
    <w:rsid w:val="00FB3845"/>
    <w:rsid w:val="00FB468D"/>
    <w:rsid w:val="00FB4ECD"/>
    <w:rsid w:val="00FB62BF"/>
    <w:rsid w:val="00FB7A63"/>
    <w:rsid w:val="00FC0438"/>
    <w:rsid w:val="00FC09F4"/>
    <w:rsid w:val="00FC0ABC"/>
    <w:rsid w:val="00FC1F90"/>
    <w:rsid w:val="00FC29BF"/>
    <w:rsid w:val="00FC5170"/>
    <w:rsid w:val="00FD1108"/>
    <w:rsid w:val="00FD1150"/>
    <w:rsid w:val="00FD1649"/>
    <w:rsid w:val="00FD22AE"/>
    <w:rsid w:val="00FD2E33"/>
    <w:rsid w:val="00FD3DE1"/>
    <w:rsid w:val="00FD4465"/>
    <w:rsid w:val="00FD504F"/>
    <w:rsid w:val="00FE0851"/>
    <w:rsid w:val="00FE1864"/>
    <w:rsid w:val="00FE1DD8"/>
    <w:rsid w:val="00FE2A61"/>
    <w:rsid w:val="00FE2A8B"/>
    <w:rsid w:val="00FE3A06"/>
    <w:rsid w:val="00FE44B6"/>
    <w:rsid w:val="00FE4E1B"/>
    <w:rsid w:val="00FE5C32"/>
    <w:rsid w:val="00FE5D0C"/>
    <w:rsid w:val="00FE7140"/>
    <w:rsid w:val="00FE73C6"/>
    <w:rsid w:val="00FE7D0E"/>
    <w:rsid w:val="00FE7F02"/>
    <w:rsid w:val="00FF0702"/>
    <w:rsid w:val="00FF120F"/>
    <w:rsid w:val="00FF1331"/>
    <w:rsid w:val="00FF1A08"/>
    <w:rsid w:val="00FF1D75"/>
    <w:rsid w:val="00FF2737"/>
    <w:rsid w:val="00FF4173"/>
    <w:rsid w:val="00FF5D6F"/>
    <w:rsid w:val="00FF7161"/>
    <w:rsid w:val="00FF75A6"/>
    <w:rsid w:val="00FF7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844CD3"/>
  <w15:chartTrackingRefBased/>
  <w15:docId w15:val="{D58D0F04-447A-4784-914C-172DED23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Times New Roman"/>
        <w:color w:val="000000"/>
        <w:kern w:val="2"/>
        <w:sz w:val="28"/>
        <w:szCs w:val="28"/>
        <w:lang w:val="en-US" w:eastAsia="zh-TW"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B368F"/>
  </w:style>
  <w:style w:type="paragraph" w:styleId="1">
    <w:name w:val="heading 1"/>
    <w:basedOn w:val="a1"/>
    <w:next w:val="a1"/>
    <w:link w:val="10"/>
    <w:uiPriority w:val="9"/>
    <w:qFormat/>
    <w:rsid w:val="00DF2CAB"/>
    <w:pPr>
      <w:keepNext/>
      <w:spacing w:before="180" w:after="180" w:line="720" w:lineRule="auto"/>
      <w:outlineLvl w:val="0"/>
    </w:pPr>
    <w:rPr>
      <w:rFonts w:asciiTheme="majorHAnsi" w:hAnsiTheme="majorHAnsi" w:cstheme="majorBidi"/>
      <w:b/>
      <w:bCs/>
      <w:kern w:val="52"/>
      <w:szCs w:val="5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819BA"/>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B8145E"/>
    <w:pPr>
      <w:tabs>
        <w:tab w:val="center" w:pos="4153"/>
        <w:tab w:val="right" w:pos="8306"/>
      </w:tabs>
      <w:snapToGrid w:val="0"/>
    </w:pPr>
    <w:rPr>
      <w:sz w:val="20"/>
      <w:szCs w:val="20"/>
    </w:rPr>
  </w:style>
  <w:style w:type="character" w:customStyle="1" w:styleId="a7">
    <w:name w:val="頁首 字元"/>
    <w:basedOn w:val="a2"/>
    <w:link w:val="a6"/>
    <w:uiPriority w:val="99"/>
    <w:rsid w:val="00B8145E"/>
    <w:rPr>
      <w:rFonts w:ascii="Times New Roman" w:eastAsia="新細明體" w:hAnsi="Times New Roman" w:cs="Times New Roman"/>
      <w:sz w:val="20"/>
      <w:szCs w:val="20"/>
    </w:rPr>
  </w:style>
  <w:style w:type="paragraph" w:styleId="a8">
    <w:name w:val="footer"/>
    <w:basedOn w:val="a1"/>
    <w:link w:val="a9"/>
    <w:uiPriority w:val="99"/>
    <w:unhideWhenUsed/>
    <w:rsid w:val="00B8145E"/>
    <w:pPr>
      <w:tabs>
        <w:tab w:val="center" w:pos="4153"/>
        <w:tab w:val="right" w:pos="8306"/>
      </w:tabs>
      <w:snapToGrid w:val="0"/>
    </w:pPr>
    <w:rPr>
      <w:sz w:val="20"/>
      <w:szCs w:val="20"/>
    </w:rPr>
  </w:style>
  <w:style w:type="character" w:customStyle="1" w:styleId="a9">
    <w:name w:val="頁尾 字元"/>
    <w:basedOn w:val="a2"/>
    <w:link w:val="a8"/>
    <w:uiPriority w:val="99"/>
    <w:rsid w:val="00B8145E"/>
    <w:rPr>
      <w:rFonts w:ascii="Times New Roman" w:eastAsia="新細明體" w:hAnsi="Times New Roman" w:cs="Times New Roman"/>
      <w:sz w:val="20"/>
      <w:szCs w:val="20"/>
    </w:rPr>
  </w:style>
  <w:style w:type="paragraph" w:styleId="aa">
    <w:name w:val="List Paragraph"/>
    <w:aliases w:val="Header&amp;Footer,1.1.1.1清單段落,Footnote Sam,List Paragraph (numbered (a)),Text,Noise heading,RUS List,Rec para,Dot pt,F5 List Paragraph,No Spacing1,List Paragraph Char Char Char,Indicator Text,Numbered Para 1,Colorful List - Accent 11,3,標準,表名,第三階,列點,(二)"/>
    <w:basedOn w:val="a1"/>
    <w:link w:val="ab"/>
    <w:uiPriority w:val="34"/>
    <w:qFormat/>
    <w:rsid w:val="007C340E"/>
    <w:pPr>
      <w:ind w:leftChars="200" w:left="480"/>
    </w:pPr>
  </w:style>
  <w:style w:type="paragraph" w:styleId="ac">
    <w:name w:val="Body Text"/>
    <w:basedOn w:val="a1"/>
    <w:link w:val="ad"/>
    <w:qFormat/>
    <w:rsid w:val="00C051FA"/>
    <w:pPr>
      <w:spacing w:after="120"/>
    </w:pPr>
    <w:rPr>
      <w:rFonts w:ascii="標楷體" w:hAnsi="標楷體" w:cs="標楷體"/>
      <w:sz w:val="26"/>
    </w:rPr>
  </w:style>
  <w:style w:type="character" w:customStyle="1" w:styleId="ad">
    <w:name w:val="本文 字元"/>
    <w:basedOn w:val="a2"/>
    <w:link w:val="ac"/>
    <w:rsid w:val="00C051FA"/>
    <w:rPr>
      <w:rFonts w:ascii="標楷體" w:eastAsia="標楷體" w:hAnsi="標楷體" w:cs="標楷體"/>
      <w:color w:val="000000"/>
      <w:sz w:val="26"/>
      <w:szCs w:val="24"/>
    </w:rPr>
  </w:style>
  <w:style w:type="table" w:customStyle="1" w:styleId="11">
    <w:name w:val="表格格線1"/>
    <w:basedOn w:val="a3"/>
    <w:next w:val="a5"/>
    <w:rsid w:val="00DF2CAB"/>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2"/>
    <w:link w:val="1"/>
    <w:uiPriority w:val="9"/>
    <w:rsid w:val="00DF2CAB"/>
    <w:rPr>
      <w:rFonts w:asciiTheme="majorHAnsi" w:eastAsia="標楷體" w:hAnsiTheme="majorHAnsi" w:cstheme="majorBidi"/>
      <w:b/>
      <w:bCs/>
      <w:kern w:val="52"/>
      <w:sz w:val="28"/>
      <w:szCs w:val="52"/>
    </w:rPr>
  </w:style>
  <w:style w:type="table" w:customStyle="1" w:styleId="2">
    <w:name w:val="表格格線2"/>
    <w:basedOn w:val="a3"/>
    <w:next w:val="a5"/>
    <w:rsid w:val="008D1D6E"/>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3"/>
    <w:next w:val="a5"/>
    <w:rsid w:val="00174736"/>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3"/>
    <w:next w:val="a5"/>
    <w:rsid w:val="00095848"/>
    <w:pPr>
      <w:widowControl w:val="0"/>
    </w:pPr>
    <w:rPr>
      <w:rFonts w:eastAsia="新細明體"/>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F94979"/>
    <w:pPr>
      <w:numPr>
        <w:numId w:val="1"/>
      </w:numPr>
      <w:contextualSpacing/>
    </w:pPr>
  </w:style>
  <w:style w:type="character" w:customStyle="1" w:styleId="ab">
    <w:name w:val="清單段落 字元"/>
    <w:aliases w:val="Header&amp;Footer 字元,1.1.1.1清單段落 字元,Footnote Sam 字元,List Paragraph (numbered (a)) 字元,Text 字元,Noise heading 字元,RUS List 字元,Rec para 字元,Dot pt 字元,F5 List Paragraph 字元,No Spacing1 字元,List Paragraph Char Char Char 字元,Indicator Text 字元,Numbered Para 1 字元"/>
    <w:link w:val="aa"/>
    <w:uiPriority w:val="34"/>
    <w:qFormat/>
    <w:rsid w:val="00AA727A"/>
    <w:rPr>
      <w:rFonts w:ascii="Times New Roman" w:eastAsia="新細明體" w:hAnsi="Times New Roman" w:cs="Times New Roman"/>
      <w:szCs w:val="24"/>
    </w:rPr>
  </w:style>
  <w:style w:type="paragraph" w:customStyle="1" w:styleId="Standard">
    <w:name w:val="Standard"/>
    <w:rsid w:val="003B3792"/>
    <w:pPr>
      <w:widowControl w:val="0"/>
      <w:suppressAutoHyphens/>
      <w:autoSpaceDN w:val="0"/>
      <w:textAlignment w:val="baseline"/>
    </w:pPr>
    <w:rPr>
      <w:rFonts w:eastAsia="新細明體"/>
      <w:kern w:val="3"/>
      <w:szCs w:val="24"/>
    </w:rPr>
  </w:style>
  <w:style w:type="character" w:styleId="ae">
    <w:name w:val="footnote reference"/>
    <w:basedOn w:val="a2"/>
    <w:rsid w:val="00ED5C37"/>
    <w:rPr>
      <w:position w:val="0"/>
      <w:vertAlign w:val="superscript"/>
    </w:rPr>
  </w:style>
  <w:style w:type="character" w:styleId="af">
    <w:name w:val="annotation reference"/>
    <w:basedOn w:val="a2"/>
    <w:uiPriority w:val="99"/>
    <w:semiHidden/>
    <w:unhideWhenUsed/>
    <w:rsid w:val="00E87381"/>
    <w:rPr>
      <w:sz w:val="18"/>
      <w:szCs w:val="18"/>
    </w:rPr>
  </w:style>
  <w:style w:type="paragraph" w:styleId="af0">
    <w:name w:val="annotation text"/>
    <w:basedOn w:val="a1"/>
    <w:link w:val="af1"/>
    <w:uiPriority w:val="99"/>
    <w:semiHidden/>
    <w:unhideWhenUsed/>
    <w:rsid w:val="00E87381"/>
  </w:style>
  <w:style w:type="character" w:customStyle="1" w:styleId="af1">
    <w:name w:val="註解文字 字元"/>
    <w:basedOn w:val="a2"/>
    <w:link w:val="af0"/>
    <w:uiPriority w:val="99"/>
    <w:semiHidden/>
    <w:rsid w:val="00E87381"/>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E87381"/>
    <w:rPr>
      <w:b/>
      <w:bCs/>
    </w:rPr>
  </w:style>
  <w:style w:type="character" w:customStyle="1" w:styleId="af3">
    <w:name w:val="註解主旨 字元"/>
    <w:basedOn w:val="af1"/>
    <w:link w:val="af2"/>
    <w:uiPriority w:val="99"/>
    <w:semiHidden/>
    <w:rsid w:val="00E87381"/>
    <w:rPr>
      <w:rFonts w:ascii="Times New Roman" w:eastAsia="新細明體" w:hAnsi="Times New Roman" w:cs="Times New Roman"/>
      <w:b/>
      <w:bCs/>
      <w:szCs w:val="24"/>
    </w:rPr>
  </w:style>
  <w:style w:type="paragraph" w:customStyle="1" w:styleId="Textbody">
    <w:name w:val="Text body"/>
    <w:rsid w:val="00577621"/>
    <w:pPr>
      <w:widowControl w:val="0"/>
      <w:suppressAutoHyphens/>
      <w:autoSpaceDN w:val="0"/>
      <w:textAlignment w:val="baseline"/>
    </w:pPr>
    <w:rPr>
      <w:rFonts w:eastAsia="Times New Roman"/>
      <w:kern w:val="3"/>
      <w:szCs w:val="24"/>
    </w:rPr>
  </w:style>
  <w:style w:type="numbering" w:customStyle="1" w:styleId="a0">
    <w:name w:val="工總彙總用"/>
    <w:uiPriority w:val="99"/>
    <w:rsid w:val="002D7783"/>
    <w:pPr>
      <w:numPr>
        <w:numId w:val="2"/>
      </w:numPr>
    </w:pPr>
  </w:style>
  <w:style w:type="paragraph" w:styleId="af4">
    <w:name w:val="Salutation"/>
    <w:basedOn w:val="a1"/>
    <w:next w:val="a1"/>
    <w:link w:val="af5"/>
    <w:uiPriority w:val="99"/>
    <w:unhideWhenUsed/>
    <w:rsid w:val="00233D8E"/>
    <w:rPr>
      <w:bCs/>
    </w:rPr>
  </w:style>
  <w:style w:type="character" w:customStyle="1" w:styleId="af5">
    <w:name w:val="問候 字元"/>
    <w:basedOn w:val="a2"/>
    <w:link w:val="af4"/>
    <w:uiPriority w:val="99"/>
    <w:rsid w:val="00233D8E"/>
    <w:rPr>
      <w:bCs/>
      <w:szCs w:val="28"/>
    </w:rPr>
  </w:style>
  <w:style w:type="paragraph" w:styleId="af6">
    <w:name w:val="Closing"/>
    <w:basedOn w:val="a1"/>
    <w:link w:val="af7"/>
    <w:uiPriority w:val="99"/>
    <w:unhideWhenUsed/>
    <w:rsid w:val="00233D8E"/>
    <w:pPr>
      <w:ind w:leftChars="1800" w:left="100"/>
    </w:pPr>
    <w:rPr>
      <w:bCs/>
    </w:rPr>
  </w:style>
  <w:style w:type="character" w:customStyle="1" w:styleId="af7">
    <w:name w:val="結語 字元"/>
    <w:basedOn w:val="a2"/>
    <w:link w:val="af6"/>
    <w:uiPriority w:val="99"/>
    <w:rsid w:val="00233D8E"/>
    <w:rPr>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936931">
      <w:bodyDiv w:val="1"/>
      <w:marLeft w:val="0"/>
      <w:marRight w:val="0"/>
      <w:marTop w:val="0"/>
      <w:marBottom w:val="0"/>
      <w:divBdr>
        <w:top w:val="none" w:sz="0" w:space="0" w:color="auto"/>
        <w:left w:val="none" w:sz="0" w:space="0" w:color="auto"/>
        <w:bottom w:val="none" w:sz="0" w:space="0" w:color="auto"/>
        <w:right w:val="none" w:sz="0" w:space="0" w:color="auto"/>
      </w:divBdr>
    </w:div>
    <w:div w:id="1666087736">
      <w:bodyDiv w:val="1"/>
      <w:marLeft w:val="0"/>
      <w:marRight w:val="0"/>
      <w:marTop w:val="0"/>
      <w:marBottom w:val="0"/>
      <w:divBdr>
        <w:top w:val="none" w:sz="0" w:space="0" w:color="auto"/>
        <w:left w:val="none" w:sz="0" w:space="0" w:color="auto"/>
        <w:bottom w:val="none" w:sz="0" w:space="0" w:color="auto"/>
        <w:right w:val="none" w:sz="0" w:space="0" w:color="auto"/>
      </w:divBdr>
    </w:div>
    <w:div w:id="19623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yc\Desktop\113&#38761;&#26032;&#31185;(1130930&#21069;&#28858;&#21069;&#30651;&#31185;)\&#24037;&#32317;&#30333;&#30382;&#26360;\2024&#24037;&#32317;&#30333;&#30382;&#26360;(39&#22823;&#38917;148&#32048;&#38917;)\4-&#26412;&#26371;&#24847;&#35211;&#32156;&#25972;\&#24037;&#32317;2024&#30333;&#30382;&#26360;&#20043;&#37096;&#26371;&#24847;&#35211;&#32156;&#25972;&#27284;ver4.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390-ECCA-41EA-A154-5676C76A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工總2024白皮書之部會意見綜整檔ver4</Template>
  <TotalTime>4</TotalTime>
  <Pages>18</Pages>
  <Words>1401</Words>
  <Characters>7986</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張媖筑</dc:creator>
  <cp:keywords/>
  <dc:description/>
  <cp:lastModifiedBy>陳明雯</cp:lastModifiedBy>
  <cp:revision>5</cp:revision>
  <cp:lastPrinted>2025-01-13T04:24:00Z</cp:lastPrinted>
  <dcterms:created xsi:type="dcterms:W3CDTF">2025-02-19T05:43:00Z</dcterms:created>
  <dcterms:modified xsi:type="dcterms:W3CDTF">2025-02-19T09:28:00Z</dcterms:modified>
</cp:coreProperties>
</file>