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229C" w14:textId="22C79A92" w:rsidR="00C21503" w:rsidRDefault="00C21503" w:rsidP="00C21503">
      <w:pPr>
        <w:jc w:val="center"/>
        <w:rPr>
          <w:b/>
        </w:rPr>
      </w:pPr>
      <w:r w:rsidRPr="00C21503">
        <w:object w:dxaOrig="8306" w:dyaOrig="440" w14:anchorId="4B269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22.2pt" o:ole="">
            <v:imagedata r:id="rId8" o:title=""/>
          </v:shape>
          <o:OLEObject Type="Embed" ProgID="Word.Document.12" ShapeID="_x0000_i1025" DrawAspect="Content" ObjectID="_1801491335" r:id="rId9">
            <o:FieldCodes>\s</o:FieldCodes>
          </o:OLEObject>
        </w:object>
      </w:r>
    </w:p>
    <w:p w14:paraId="3B476205" w14:textId="2795C3F4" w:rsidR="00423D85" w:rsidRPr="002C0CB4" w:rsidRDefault="00423D85" w:rsidP="00C21503">
      <w:pPr>
        <w:rPr>
          <w:b/>
        </w:rPr>
      </w:pPr>
      <w:r w:rsidRPr="002C0CB4">
        <w:t>五、國際貿易</w:t>
      </w:r>
    </w:p>
    <w:tbl>
      <w:tblPr>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5479"/>
        <w:gridCol w:w="848"/>
        <w:gridCol w:w="6420"/>
        <w:gridCol w:w="976"/>
        <w:gridCol w:w="1153"/>
      </w:tblGrid>
      <w:tr w:rsidR="00F560C2" w:rsidRPr="006D64E0" w14:paraId="6788C184" w14:textId="45AEEF5C" w:rsidTr="00F560C2">
        <w:trPr>
          <w:tblHeader/>
          <w:jc w:val="center"/>
        </w:trPr>
        <w:tc>
          <w:tcPr>
            <w:tcW w:w="368" w:type="pct"/>
            <w:vAlign w:val="center"/>
          </w:tcPr>
          <w:p w14:paraId="3C883947" w14:textId="77777777" w:rsidR="00F560C2" w:rsidRPr="00404CF4" w:rsidRDefault="00F560C2" w:rsidP="00F560C2">
            <w:pPr>
              <w:snapToGrid w:val="0"/>
              <w:jc w:val="center"/>
            </w:pPr>
            <w:r w:rsidRPr="00404CF4">
              <w:t>議題</w:t>
            </w:r>
          </w:p>
        </w:tc>
        <w:tc>
          <w:tcPr>
            <w:tcW w:w="1706" w:type="pct"/>
            <w:vAlign w:val="center"/>
          </w:tcPr>
          <w:p w14:paraId="4E992675" w14:textId="2B7C9B66" w:rsidR="00F560C2" w:rsidRPr="006D64E0" w:rsidRDefault="00F560C2" w:rsidP="00F560C2">
            <w:pPr>
              <w:snapToGrid w:val="0"/>
              <w:jc w:val="center"/>
            </w:pPr>
            <w:r w:rsidRPr="00B13FFA">
              <w:t>建議事項</w:t>
            </w:r>
          </w:p>
        </w:tc>
        <w:tc>
          <w:tcPr>
            <w:tcW w:w="264" w:type="pct"/>
          </w:tcPr>
          <w:p w14:paraId="0BE12995" w14:textId="77777777" w:rsidR="00F560C2" w:rsidRPr="009110AE" w:rsidRDefault="00F560C2" w:rsidP="00F560C2">
            <w:pPr>
              <w:snapToGrid w:val="0"/>
              <w:jc w:val="center"/>
              <w:rPr>
                <w:rFonts w:ascii="標楷體" w:hAnsi="標楷體"/>
              </w:rPr>
            </w:pPr>
            <w:r w:rsidRPr="009110AE">
              <w:rPr>
                <w:rFonts w:ascii="標楷體" w:hAnsi="標楷體"/>
              </w:rPr>
              <w:t>延續議題</w:t>
            </w:r>
          </w:p>
        </w:tc>
        <w:tc>
          <w:tcPr>
            <w:tcW w:w="1999" w:type="pct"/>
            <w:vAlign w:val="center"/>
          </w:tcPr>
          <w:p w14:paraId="19278700" w14:textId="4DA94524" w:rsidR="00F560C2" w:rsidRPr="0028461C" w:rsidRDefault="00F560C2" w:rsidP="00F560C2">
            <w:pPr>
              <w:snapToGrid w:val="0"/>
              <w:jc w:val="center"/>
            </w:pPr>
            <w:r w:rsidRPr="0028461C">
              <w:rPr>
                <w:rFonts w:hint="eastAsia"/>
              </w:rPr>
              <w:t>國發會綜整各主管單位意見</w:t>
            </w:r>
          </w:p>
        </w:tc>
        <w:tc>
          <w:tcPr>
            <w:tcW w:w="304" w:type="pct"/>
          </w:tcPr>
          <w:p w14:paraId="77AE6559" w14:textId="77777777" w:rsidR="00F560C2" w:rsidRPr="0091754F" w:rsidRDefault="00F560C2" w:rsidP="00F560C2">
            <w:pPr>
              <w:jc w:val="center"/>
            </w:pPr>
            <w:r w:rsidRPr="0091754F">
              <w:rPr>
                <w:rFonts w:hint="eastAsia"/>
              </w:rPr>
              <w:t>續提</w:t>
            </w:r>
          </w:p>
          <w:p w14:paraId="63217583" w14:textId="78730848" w:rsidR="00F560C2" w:rsidRPr="0028461C" w:rsidRDefault="00F560C2" w:rsidP="00F560C2">
            <w:pPr>
              <w:snapToGrid w:val="0"/>
              <w:jc w:val="center"/>
            </w:pPr>
            <w:r w:rsidRPr="0091754F">
              <w:rPr>
                <w:rFonts w:hint="eastAsia"/>
              </w:rPr>
              <w:t>與否</w:t>
            </w:r>
          </w:p>
        </w:tc>
        <w:tc>
          <w:tcPr>
            <w:tcW w:w="359" w:type="pct"/>
            <w:vAlign w:val="center"/>
          </w:tcPr>
          <w:p w14:paraId="15A5FB4F" w14:textId="7011A338" w:rsidR="00F560C2" w:rsidRPr="0028461C" w:rsidRDefault="00F560C2" w:rsidP="00F560C2">
            <w:pPr>
              <w:snapToGrid w:val="0"/>
              <w:jc w:val="center"/>
            </w:pPr>
            <w:r>
              <w:rPr>
                <w:rFonts w:hint="eastAsia"/>
              </w:rPr>
              <w:t>理由</w:t>
            </w:r>
          </w:p>
        </w:tc>
      </w:tr>
      <w:tr w:rsidR="00F560C2" w:rsidRPr="006D64E0" w14:paraId="6532DB43" w14:textId="1BA6BB93" w:rsidTr="00F560C2">
        <w:trPr>
          <w:jc w:val="center"/>
        </w:trPr>
        <w:tc>
          <w:tcPr>
            <w:tcW w:w="368" w:type="pct"/>
          </w:tcPr>
          <w:p w14:paraId="0474DF3D" w14:textId="77777777" w:rsidR="00F560C2" w:rsidRPr="00404CF4" w:rsidRDefault="00F560C2" w:rsidP="00F560C2">
            <w:pPr>
              <w:snapToGrid w:val="0"/>
              <w:ind w:leftChars="-33" w:left="340" w:hangingChars="154" w:hanging="432"/>
              <w:rPr>
                <w:b/>
                <w:bCs/>
              </w:rPr>
            </w:pPr>
            <w:r w:rsidRPr="00404CF4">
              <w:rPr>
                <w:b/>
                <w:bCs/>
              </w:rPr>
              <w:t>一、建設臺灣為國際供應鏈新核心，因應地緣政治風險</w:t>
            </w:r>
          </w:p>
        </w:tc>
        <w:tc>
          <w:tcPr>
            <w:tcW w:w="1706" w:type="pct"/>
          </w:tcPr>
          <w:p w14:paraId="66626E4C" w14:textId="77777777" w:rsidR="00F560C2" w:rsidRPr="00B13FFA" w:rsidRDefault="00F560C2" w:rsidP="00F560C2">
            <w:pPr>
              <w:pStyle w:val="aa"/>
              <w:numPr>
                <w:ilvl w:val="0"/>
                <w:numId w:val="3"/>
              </w:numPr>
              <w:snapToGrid w:val="0"/>
              <w:ind w:leftChars="0"/>
              <w:rPr>
                <w:b/>
              </w:rPr>
            </w:pPr>
            <w:r w:rsidRPr="00B13FFA">
              <w:rPr>
                <w:b/>
              </w:rPr>
              <w:t>強化運輸與數位基礎建設</w:t>
            </w:r>
          </w:p>
          <w:p w14:paraId="692E3612" w14:textId="77777777" w:rsidR="00F560C2" w:rsidRPr="00B13FFA" w:rsidRDefault="00F560C2" w:rsidP="00F560C2">
            <w:pPr>
              <w:snapToGrid w:val="0"/>
              <w:rPr>
                <w:bCs/>
              </w:rPr>
            </w:pPr>
            <w:r w:rsidRPr="00B13FFA">
              <w:rPr>
                <w:bCs/>
              </w:rPr>
              <w:t>為加強區域運籌功能與打造臺灣成為「國際供應鏈新核心」，我國首需改善基礎建設，尤其是交通運輸方面，目前陸海空貿易港區營運面對諸多挑戰與問題，例如：運費上升和運力不足、地緣政治風險帶來的航程風險與成本上升，全球極端氣候的減碳與相關環境的</w:t>
            </w:r>
            <w:r w:rsidRPr="00BA201E">
              <w:rPr>
                <w:bCs/>
              </w:rPr>
              <w:t>ESG</w:t>
            </w:r>
            <w:r w:rsidRPr="00B13FFA">
              <w:rPr>
                <w:bCs/>
              </w:rPr>
              <w:t>問題，都讓產業面臨極大的經營壓力。而</w:t>
            </w:r>
            <w:r w:rsidRPr="00BA201E">
              <w:rPr>
                <w:bCs/>
              </w:rPr>
              <w:t>AI</w:t>
            </w:r>
            <w:r w:rsidRPr="00B13FFA">
              <w:rPr>
                <w:bCs/>
              </w:rPr>
              <w:t>科技和數位化轉型，也為產業帶來嶄新思維與機會，近期無論是智慧駕駛、無人車輛、乃至</w:t>
            </w:r>
            <w:r w:rsidRPr="00BA201E">
              <w:rPr>
                <w:bCs/>
              </w:rPr>
              <w:t>AI</w:t>
            </w:r>
            <w:r w:rsidRPr="00B13FFA">
              <w:rPr>
                <w:bCs/>
              </w:rPr>
              <w:t>人工智慧輔助人機協作等技術，已大大跨越過去單純的數位化進展，澈底改變我國物流和運輸業的樣貌。因此，本會建議：</w:t>
            </w:r>
          </w:p>
          <w:p w14:paraId="2CDD2FED" w14:textId="77777777" w:rsidR="00F560C2" w:rsidRPr="00B13FFA" w:rsidRDefault="00F560C2" w:rsidP="00F560C2">
            <w:pPr>
              <w:snapToGrid w:val="0"/>
              <w:ind w:leftChars="-7" w:left="313" w:hangingChars="119" w:hanging="333"/>
              <w:rPr>
                <w:bCs/>
              </w:rPr>
            </w:pPr>
            <w:r w:rsidRPr="00BA201E">
              <w:rPr>
                <w:bCs/>
              </w:rPr>
              <w:t>1</w:t>
            </w:r>
            <w:r w:rsidRPr="00B13FFA">
              <w:rPr>
                <w:bCs/>
              </w:rPr>
              <w:t>、</w:t>
            </w:r>
            <w:r w:rsidRPr="00B13FFA">
              <w:rPr>
                <w:bCs/>
                <w:u w:val="single"/>
              </w:rPr>
              <w:t>全面盤點及檢討我國海空運輸能量</w:t>
            </w:r>
            <w:r w:rsidRPr="00B13FFA">
              <w:rPr>
                <w:bCs/>
              </w:rPr>
              <w:t>：因應氣候、自然災害與地緣政治風險，政府應全面盤點及檢討我國海空運輸能量，就國</w:t>
            </w:r>
            <w:r w:rsidRPr="00B13FFA">
              <w:rPr>
                <w:bCs/>
              </w:rPr>
              <w:lastRenderedPageBreak/>
              <w:t>營航空公司貨機、港口硬體設施、港口效率，與海空港對外連接運輸基礎設施，進行風險管控與危機應處，包括擴大運輸能量與設施升級可行性。</w:t>
            </w:r>
          </w:p>
          <w:p w14:paraId="3C845357" w14:textId="77777777" w:rsidR="00F560C2" w:rsidRPr="00B13FFA" w:rsidRDefault="00F560C2" w:rsidP="00F560C2">
            <w:pPr>
              <w:snapToGrid w:val="0"/>
              <w:ind w:leftChars="-7" w:left="313" w:hangingChars="119" w:hanging="333"/>
              <w:rPr>
                <w:bCs/>
              </w:rPr>
            </w:pPr>
            <w:r w:rsidRPr="00BA201E">
              <w:rPr>
                <w:bCs/>
              </w:rPr>
              <w:t>2</w:t>
            </w:r>
            <w:r w:rsidRPr="00B13FFA">
              <w:rPr>
                <w:bCs/>
              </w:rPr>
              <w:t>、</w:t>
            </w:r>
            <w:r w:rsidRPr="00B13FFA">
              <w:rPr>
                <w:bCs/>
                <w:u w:val="single"/>
              </w:rPr>
              <w:t>規劃多元化運輸路線</w:t>
            </w:r>
            <w:r w:rsidRPr="00B13FFA">
              <w:rPr>
                <w:bCs/>
              </w:rPr>
              <w:t>：掌握全球運輸資源，規劃多元化運輸路線，降低對單一生產或加工區域的依賴，並密切關注地緣政治局勢，積極應對與調整。</w:t>
            </w:r>
          </w:p>
          <w:p w14:paraId="19C5A897" w14:textId="3B7E0BF2" w:rsidR="00F560C2" w:rsidRPr="006D64E0" w:rsidRDefault="00F560C2" w:rsidP="00F560C2">
            <w:pPr>
              <w:snapToGrid w:val="0"/>
              <w:ind w:leftChars="-7" w:left="313" w:hangingChars="119" w:hanging="333"/>
            </w:pPr>
            <w:r w:rsidRPr="00BA201E">
              <w:rPr>
                <w:bCs/>
              </w:rPr>
              <w:t>3</w:t>
            </w:r>
            <w:r w:rsidRPr="00B13FFA">
              <w:rPr>
                <w:bCs/>
              </w:rPr>
              <w:t>、</w:t>
            </w:r>
            <w:r w:rsidRPr="00B13FFA">
              <w:rPr>
                <w:bCs/>
                <w:u w:val="single"/>
              </w:rPr>
              <w:t>協助航運業進行減排</w:t>
            </w:r>
            <w:r w:rsidRPr="00B13FFA">
              <w:rPr>
                <w:bCs/>
              </w:rPr>
              <w:t>：推動航運業進行減少碳排的輔導與加強監督，並就瓦斯或電力船舶與飛機等運輸器，研擬加強管理政策。</w:t>
            </w:r>
          </w:p>
        </w:tc>
        <w:tc>
          <w:tcPr>
            <w:tcW w:w="264" w:type="pct"/>
          </w:tcPr>
          <w:p w14:paraId="07CE9CF4" w14:textId="77777777" w:rsidR="00F560C2" w:rsidRPr="009110AE" w:rsidRDefault="00F560C2" w:rsidP="00F560C2">
            <w:pPr>
              <w:snapToGrid w:val="0"/>
              <w:ind w:hanging="40"/>
              <w:jc w:val="center"/>
              <w:rPr>
                <w:rFonts w:ascii="標楷體" w:hAnsi="標楷體"/>
                <w:kern w:val="3"/>
              </w:rPr>
            </w:pPr>
            <w:r w:rsidRPr="00283DDA">
              <w:rPr>
                <w:rFonts w:hint="eastAsia"/>
                <w:kern w:val="3"/>
              </w:rPr>
              <w:lastRenderedPageBreak/>
              <w:t>V</w:t>
            </w:r>
          </w:p>
        </w:tc>
        <w:tc>
          <w:tcPr>
            <w:tcW w:w="1999" w:type="pct"/>
          </w:tcPr>
          <w:p w14:paraId="0EDF2BB5" w14:textId="45F3D5DF" w:rsidR="00F560C2" w:rsidRPr="00897A81" w:rsidRDefault="00F560C2" w:rsidP="00F560C2">
            <w:pPr>
              <w:pStyle w:val="aa"/>
              <w:numPr>
                <w:ilvl w:val="0"/>
                <w:numId w:val="8"/>
              </w:numPr>
              <w:suppressAutoHyphens/>
              <w:autoSpaceDN w:val="0"/>
              <w:snapToGrid w:val="0"/>
              <w:ind w:leftChars="0"/>
              <w:textAlignment w:val="baseline"/>
              <w:rPr>
                <w:rFonts w:cstheme="minorBidi"/>
                <w:kern w:val="3"/>
              </w:rPr>
            </w:pPr>
            <w:r w:rsidRPr="00897A81">
              <w:rPr>
                <w:rFonts w:cstheme="minorBidi" w:hint="eastAsia"/>
                <w:kern w:val="3"/>
              </w:rPr>
              <w:t>全面盤點及檢討我國海空運輸能量</w:t>
            </w:r>
          </w:p>
          <w:p w14:paraId="113173D8" w14:textId="77777777" w:rsidR="00F560C2" w:rsidRDefault="00F560C2" w:rsidP="00F560C2">
            <w:pPr>
              <w:pStyle w:val="aa"/>
              <w:numPr>
                <w:ilvl w:val="1"/>
                <w:numId w:val="8"/>
              </w:numPr>
              <w:suppressAutoHyphens/>
              <w:autoSpaceDN w:val="0"/>
              <w:snapToGrid w:val="0"/>
              <w:ind w:leftChars="0"/>
              <w:textAlignment w:val="baseline"/>
              <w:rPr>
                <w:rFonts w:cstheme="minorBidi"/>
                <w:kern w:val="3"/>
              </w:rPr>
            </w:pPr>
            <w:r w:rsidRPr="00897A81">
              <w:rPr>
                <w:rFonts w:cstheme="minorBidi" w:hint="eastAsia"/>
                <w:kern w:val="3"/>
              </w:rPr>
              <w:t>空運部分：</w:t>
            </w:r>
          </w:p>
          <w:p w14:paraId="3B15969F" w14:textId="77777777" w:rsidR="00F560C2" w:rsidRDefault="00F560C2" w:rsidP="00F560C2">
            <w:pPr>
              <w:pStyle w:val="aa"/>
              <w:numPr>
                <w:ilvl w:val="2"/>
                <w:numId w:val="8"/>
              </w:numPr>
              <w:suppressAutoHyphens/>
              <w:autoSpaceDN w:val="0"/>
              <w:snapToGrid w:val="0"/>
              <w:ind w:leftChars="0"/>
              <w:textAlignment w:val="baseline"/>
              <w:rPr>
                <w:rFonts w:cstheme="minorBidi"/>
                <w:kern w:val="3"/>
              </w:rPr>
            </w:pPr>
            <w:r w:rsidRPr="00897A81">
              <w:rPr>
                <w:rFonts w:cstheme="minorBidi" w:hint="eastAsia"/>
                <w:kern w:val="3"/>
              </w:rPr>
              <w:t>交通部自</w:t>
            </w:r>
            <w:r w:rsidRPr="00897A81">
              <w:rPr>
                <w:rFonts w:cstheme="minorBidi" w:hint="eastAsia"/>
                <w:kern w:val="3"/>
              </w:rPr>
              <w:t>2001</w:t>
            </w:r>
            <w:r w:rsidRPr="00897A81">
              <w:rPr>
                <w:rFonts w:cstheme="minorBidi" w:hint="eastAsia"/>
                <w:kern w:val="3"/>
              </w:rPr>
              <w:t>年起依行政院指示，以每</w:t>
            </w:r>
            <w:r w:rsidRPr="00897A81">
              <w:rPr>
                <w:rFonts w:cstheme="minorBidi" w:hint="eastAsia"/>
                <w:kern w:val="3"/>
              </w:rPr>
              <w:t>5</w:t>
            </w:r>
            <w:r w:rsidRPr="00897A81">
              <w:rPr>
                <w:rFonts w:cstheme="minorBidi" w:hint="eastAsia"/>
                <w:kern w:val="3"/>
              </w:rPr>
              <w:t>年一期為原則，滾動檢討並推動「臺灣地區民用機場整體規劃」，釐定各機場的發展策略目標、區域布局與功能定位，並啟動「臺灣地區民用機場</w:t>
            </w:r>
            <w:r w:rsidRPr="00897A81">
              <w:rPr>
                <w:rFonts w:cstheme="minorBidi" w:hint="eastAsia"/>
                <w:kern w:val="3"/>
              </w:rPr>
              <w:t>2045</w:t>
            </w:r>
            <w:r w:rsidRPr="00897A81">
              <w:rPr>
                <w:rFonts w:cstheme="minorBidi" w:hint="eastAsia"/>
                <w:kern w:val="3"/>
              </w:rPr>
              <w:t>年系統規劃」，以宏觀視角與國土均衡發展原則檢討各機場整體方向，系統性推動硬體建設。機場的外部交通基礎設施以公路及軌道運輸為主，各機場均設有公車站或計程車站，部分大都會區機場則設有捷運系統，提供便捷公共運輸轉乘服務。</w:t>
            </w:r>
          </w:p>
          <w:p w14:paraId="441E6044" w14:textId="77777777" w:rsidR="00F560C2" w:rsidRDefault="00F560C2" w:rsidP="00F560C2">
            <w:pPr>
              <w:pStyle w:val="aa"/>
              <w:numPr>
                <w:ilvl w:val="2"/>
                <w:numId w:val="8"/>
              </w:numPr>
              <w:suppressAutoHyphens/>
              <w:autoSpaceDN w:val="0"/>
              <w:snapToGrid w:val="0"/>
              <w:ind w:leftChars="0"/>
              <w:textAlignment w:val="baseline"/>
              <w:rPr>
                <w:rFonts w:cstheme="minorBidi"/>
                <w:kern w:val="3"/>
              </w:rPr>
            </w:pPr>
            <w:r w:rsidRPr="00897A81">
              <w:rPr>
                <w:rFonts w:cstheme="minorBidi" w:hint="eastAsia"/>
                <w:kern w:val="3"/>
              </w:rPr>
              <w:t>航空貨運以運輸輕薄短小、高價值、高時效性之貨物為主，載運方式包括貨機及客機腹艙。交通部定期盤點國籍航空器數量及機型，以國際航空貨運主力的中華航空</w:t>
            </w:r>
            <w:r w:rsidRPr="00897A81">
              <w:rPr>
                <w:rFonts w:cstheme="minorBidi" w:hint="eastAsia"/>
                <w:kern w:val="3"/>
              </w:rPr>
              <w:lastRenderedPageBreak/>
              <w:t>及長榮航空為例，截至</w:t>
            </w:r>
            <w:r w:rsidRPr="00897A81">
              <w:rPr>
                <w:rFonts w:cstheme="minorBidi" w:hint="eastAsia"/>
                <w:kern w:val="3"/>
              </w:rPr>
              <w:t>2024</w:t>
            </w:r>
            <w:r w:rsidRPr="00897A81">
              <w:rPr>
                <w:rFonts w:cstheme="minorBidi" w:hint="eastAsia"/>
                <w:kern w:val="3"/>
              </w:rPr>
              <w:t>年</w:t>
            </w:r>
            <w:r w:rsidRPr="00897A81">
              <w:rPr>
                <w:rFonts w:cstheme="minorBidi" w:hint="eastAsia"/>
                <w:kern w:val="3"/>
              </w:rPr>
              <w:t>9</w:t>
            </w:r>
            <w:r w:rsidRPr="00897A81">
              <w:rPr>
                <w:rFonts w:cstheme="minorBidi" w:hint="eastAsia"/>
                <w:kern w:val="3"/>
              </w:rPr>
              <w:t>月底，共有</w:t>
            </w:r>
            <w:r w:rsidRPr="00897A81">
              <w:rPr>
                <w:rFonts w:cstheme="minorBidi" w:hint="eastAsia"/>
                <w:kern w:val="3"/>
              </w:rPr>
              <w:t>169</w:t>
            </w:r>
            <w:r w:rsidRPr="00897A81">
              <w:rPr>
                <w:rFonts w:cstheme="minorBidi" w:hint="eastAsia"/>
                <w:kern w:val="3"/>
              </w:rPr>
              <w:t>架航空器（含</w:t>
            </w:r>
            <w:r w:rsidRPr="00897A81">
              <w:rPr>
                <w:rFonts w:cstheme="minorBidi" w:hint="eastAsia"/>
                <w:kern w:val="3"/>
              </w:rPr>
              <w:t>28</w:t>
            </w:r>
            <w:r w:rsidRPr="00897A81">
              <w:rPr>
                <w:rFonts w:cstheme="minorBidi" w:hint="eastAsia"/>
                <w:kern w:val="3"/>
              </w:rPr>
              <w:t>架貨機），</w:t>
            </w:r>
            <w:r w:rsidRPr="00897A81">
              <w:rPr>
                <w:rFonts w:cstheme="minorBidi" w:hint="eastAsia"/>
                <w:kern w:val="3"/>
              </w:rPr>
              <w:t>2024</w:t>
            </w:r>
            <w:r w:rsidRPr="00897A81">
              <w:rPr>
                <w:rFonts w:cstheme="minorBidi" w:hint="eastAsia"/>
                <w:kern w:val="3"/>
              </w:rPr>
              <w:t>年第</w:t>
            </w:r>
            <w:r w:rsidRPr="00897A81">
              <w:rPr>
                <w:rFonts w:cstheme="minorBidi" w:hint="eastAsia"/>
                <w:kern w:val="3"/>
              </w:rPr>
              <w:t>1</w:t>
            </w:r>
            <w:r w:rsidRPr="00897A81">
              <w:rPr>
                <w:rFonts w:cstheme="minorBidi" w:hint="eastAsia"/>
                <w:kern w:val="3"/>
              </w:rPr>
              <w:t>季平均載貨率約為</w:t>
            </w:r>
            <w:r w:rsidRPr="00897A81">
              <w:rPr>
                <w:rFonts w:cstheme="minorBidi" w:hint="eastAsia"/>
                <w:kern w:val="3"/>
              </w:rPr>
              <w:t>6</w:t>
            </w:r>
            <w:r w:rsidRPr="00897A81">
              <w:rPr>
                <w:rFonts w:cstheme="minorBidi" w:hint="eastAsia"/>
                <w:kern w:val="3"/>
              </w:rPr>
              <w:t>至</w:t>
            </w:r>
            <w:r w:rsidRPr="00897A81">
              <w:rPr>
                <w:rFonts w:cstheme="minorBidi" w:hint="eastAsia"/>
                <w:kern w:val="3"/>
              </w:rPr>
              <w:t>7</w:t>
            </w:r>
            <w:r w:rsidRPr="00897A81">
              <w:rPr>
                <w:rFonts w:cstheme="minorBidi" w:hint="eastAsia"/>
                <w:kern w:val="3"/>
              </w:rPr>
              <w:t>成，未來將持續優化機隊規模並進行汰舊換新。</w:t>
            </w:r>
          </w:p>
          <w:p w14:paraId="34EBD382" w14:textId="0FF4F9C3" w:rsidR="00F560C2" w:rsidRPr="00897A81" w:rsidRDefault="00F560C2" w:rsidP="00F560C2">
            <w:pPr>
              <w:pStyle w:val="aa"/>
              <w:numPr>
                <w:ilvl w:val="2"/>
                <w:numId w:val="8"/>
              </w:numPr>
              <w:suppressAutoHyphens/>
              <w:autoSpaceDN w:val="0"/>
              <w:snapToGrid w:val="0"/>
              <w:ind w:leftChars="0"/>
              <w:textAlignment w:val="baseline"/>
              <w:rPr>
                <w:rFonts w:cstheme="minorBidi"/>
                <w:kern w:val="3"/>
              </w:rPr>
            </w:pPr>
            <w:r w:rsidRPr="00897A81">
              <w:rPr>
                <w:rFonts w:cstheme="minorBidi" w:hint="eastAsia"/>
                <w:kern w:val="3"/>
              </w:rPr>
              <w:t>此外，為提升桃園國際機場競爭力及旅客服務品質，該桃機公司引進自助報到、生物辨識自動通關、智慧安檢等智慧化設施設備，並規劃於</w:t>
            </w:r>
            <w:r w:rsidRPr="00897A81">
              <w:rPr>
                <w:rFonts w:cstheme="minorBidi" w:hint="eastAsia"/>
                <w:kern w:val="3"/>
              </w:rPr>
              <w:t>2025</w:t>
            </w:r>
            <w:r w:rsidRPr="00897A81">
              <w:rPr>
                <w:rFonts w:cstheme="minorBidi" w:hint="eastAsia"/>
                <w:kern w:val="3"/>
              </w:rPr>
              <w:t>年中啟用第三航廈北登機廊廳，</w:t>
            </w:r>
            <w:r w:rsidRPr="00897A81">
              <w:rPr>
                <w:rFonts w:cstheme="minorBidi" w:hint="eastAsia"/>
                <w:kern w:val="3"/>
              </w:rPr>
              <w:t>2027</w:t>
            </w:r>
            <w:r w:rsidRPr="00897A81">
              <w:rPr>
                <w:rFonts w:cstheme="minorBidi" w:hint="eastAsia"/>
                <w:kern w:val="3"/>
              </w:rPr>
              <w:t>年底啟用航廈主體與南登機廊廳，</w:t>
            </w:r>
            <w:r w:rsidRPr="00897A81">
              <w:rPr>
                <w:rFonts w:cstheme="minorBidi" w:hint="eastAsia"/>
                <w:kern w:val="3"/>
              </w:rPr>
              <w:t>2025</w:t>
            </w:r>
            <w:r w:rsidRPr="00897A81">
              <w:rPr>
                <w:rFonts w:cstheme="minorBidi" w:hint="eastAsia"/>
                <w:kern w:val="3"/>
              </w:rPr>
              <w:t>年展開第三跑道西側基礎工程，全面提升營運效能與服務水準。</w:t>
            </w:r>
          </w:p>
          <w:p w14:paraId="24FE2A36" w14:textId="77777777" w:rsidR="00F560C2" w:rsidRDefault="00F560C2" w:rsidP="00F560C2">
            <w:pPr>
              <w:pStyle w:val="aa"/>
              <w:numPr>
                <w:ilvl w:val="0"/>
                <w:numId w:val="8"/>
              </w:numPr>
              <w:suppressAutoHyphens/>
              <w:autoSpaceDN w:val="0"/>
              <w:snapToGrid w:val="0"/>
              <w:ind w:leftChars="0"/>
              <w:textAlignment w:val="baseline"/>
              <w:rPr>
                <w:rFonts w:cstheme="minorBidi"/>
                <w:kern w:val="3"/>
              </w:rPr>
            </w:pPr>
            <w:r w:rsidRPr="00897A81">
              <w:rPr>
                <w:rFonts w:cstheme="minorBidi" w:hint="eastAsia"/>
                <w:kern w:val="3"/>
              </w:rPr>
              <w:t>在海運方面：</w:t>
            </w:r>
          </w:p>
          <w:p w14:paraId="7B43FCF3" w14:textId="6335E0CE" w:rsidR="00F560C2" w:rsidRPr="00897A81" w:rsidRDefault="00F560C2" w:rsidP="00F560C2">
            <w:pPr>
              <w:pStyle w:val="aa"/>
              <w:numPr>
                <w:ilvl w:val="1"/>
                <w:numId w:val="8"/>
              </w:numPr>
              <w:suppressAutoHyphens/>
              <w:autoSpaceDN w:val="0"/>
              <w:snapToGrid w:val="0"/>
              <w:ind w:leftChars="0"/>
              <w:textAlignment w:val="baseline"/>
              <w:rPr>
                <w:rFonts w:cstheme="minorBidi"/>
                <w:kern w:val="3"/>
              </w:rPr>
            </w:pPr>
            <w:r w:rsidRPr="00897A81">
              <w:rPr>
                <w:rFonts w:cstheme="minorBidi" w:hint="eastAsia"/>
                <w:kern w:val="3"/>
              </w:rPr>
              <w:t>我國商港發展依國家政策，每</w:t>
            </w:r>
            <w:r w:rsidRPr="00897A81">
              <w:rPr>
                <w:rFonts w:cstheme="minorBidi" w:hint="eastAsia"/>
                <w:kern w:val="3"/>
              </w:rPr>
              <w:t>5</w:t>
            </w:r>
            <w:r w:rsidRPr="00897A81">
              <w:rPr>
                <w:rFonts w:cstheme="minorBidi" w:hint="eastAsia"/>
                <w:kern w:val="3"/>
              </w:rPr>
              <w:t>年進行通盤檢討，擬定臺灣港群整體規劃與發展計畫，推動「國際商港未來發展及建設計畫」與「國內商港未來發展及建設計畫」。規劃過程檢討前期執行成效，並參考全球經貿情勢、海運環境變化及國外標竿港口發展趨勢，依據海運及航港產業需求，研擬圍堤造地工程、碼</w:t>
            </w:r>
            <w:r w:rsidRPr="00897A81">
              <w:rPr>
                <w:rFonts w:cstheme="minorBidi" w:hint="eastAsia"/>
                <w:kern w:val="3"/>
              </w:rPr>
              <w:lastRenderedPageBreak/>
              <w:t>頭新（改）建工程、旅運及公共設施、交通改善等建設計畫，確保港口設施能滿足未來發展需求。</w:t>
            </w:r>
          </w:p>
          <w:p w14:paraId="60F23D77" w14:textId="107BDFC3" w:rsidR="00F560C2" w:rsidRPr="00897A81" w:rsidRDefault="00F560C2" w:rsidP="00F560C2">
            <w:pPr>
              <w:pStyle w:val="aa"/>
              <w:numPr>
                <w:ilvl w:val="1"/>
                <w:numId w:val="8"/>
              </w:numPr>
              <w:suppressAutoHyphens/>
              <w:autoSpaceDN w:val="0"/>
              <w:snapToGrid w:val="0"/>
              <w:ind w:leftChars="0"/>
              <w:textAlignment w:val="baseline"/>
              <w:rPr>
                <w:rFonts w:cstheme="minorBidi"/>
                <w:kern w:val="3"/>
              </w:rPr>
            </w:pPr>
            <w:r w:rsidRPr="00897A81">
              <w:rPr>
                <w:rFonts w:cstheme="minorBidi" w:hint="eastAsia"/>
                <w:kern w:val="3"/>
              </w:rPr>
              <w:t>港埠對外交通基礎設施以公路運輸為主，高雄港及基隆港設有公車站或計程車站，高雄港更有捷運系統，為旅客提供完善的公共運輸轉乘服務。</w:t>
            </w:r>
          </w:p>
          <w:p w14:paraId="4A6D0187" w14:textId="1D191ACB" w:rsidR="00F560C2" w:rsidRDefault="00F560C2" w:rsidP="00F560C2">
            <w:pPr>
              <w:pStyle w:val="aa"/>
              <w:numPr>
                <w:ilvl w:val="0"/>
                <w:numId w:val="8"/>
              </w:numPr>
              <w:suppressAutoHyphens/>
              <w:autoSpaceDN w:val="0"/>
              <w:snapToGrid w:val="0"/>
              <w:ind w:leftChars="0"/>
              <w:textAlignment w:val="baseline"/>
              <w:rPr>
                <w:rFonts w:cstheme="minorBidi"/>
                <w:kern w:val="3"/>
              </w:rPr>
            </w:pPr>
            <w:r w:rsidRPr="00897A81">
              <w:rPr>
                <w:rFonts w:cstheme="minorBidi" w:hint="eastAsia"/>
                <w:kern w:val="3"/>
              </w:rPr>
              <w:t>規劃多元化運輸路線</w:t>
            </w:r>
          </w:p>
          <w:p w14:paraId="7A13ADED" w14:textId="54BBF9DA" w:rsidR="00F560C2" w:rsidRPr="00CE0C3F" w:rsidRDefault="00F560C2" w:rsidP="00F560C2">
            <w:pPr>
              <w:pStyle w:val="aa"/>
              <w:suppressAutoHyphens/>
              <w:autoSpaceDN w:val="0"/>
              <w:snapToGrid w:val="0"/>
              <w:ind w:leftChars="0" w:left="425"/>
              <w:textAlignment w:val="baseline"/>
              <w:rPr>
                <w:rFonts w:cstheme="minorBidi"/>
                <w:kern w:val="3"/>
              </w:rPr>
            </w:pPr>
            <w:r w:rsidRPr="00CE0C3F">
              <w:rPr>
                <w:rFonts w:cstheme="minorBidi" w:hint="eastAsia"/>
                <w:kern w:val="3"/>
              </w:rPr>
              <w:t>我國已與</w:t>
            </w:r>
            <w:r w:rsidRPr="00CE0C3F">
              <w:rPr>
                <w:rFonts w:cstheme="minorBidi" w:hint="eastAsia"/>
                <w:kern w:val="3"/>
              </w:rPr>
              <w:t>57</w:t>
            </w:r>
            <w:r w:rsidRPr="00CE0C3F">
              <w:rPr>
                <w:rFonts w:cstheme="minorBidi" w:hint="eastAsia"/>
                <w:kern w:val="3"/>
              </w:rPr>
              <w:t>個國家或地區簽署雙邊通航協定，並在兼顧國家利益、機場競爭力及航空公司需求的基礎上，持續策略性拓展航權，提升航空公司營運空間與彈性。由於貨運需求與國際經濟情勢及臺灣產業特性密切相關，我國航空公司受益於亞太地理樞紐的優勢及全球密集航網，靈活應對國際市場變化。近年來，我國航空貨運進出口及轉口貨量各佔約一半（進出口</w:t>
            </w:r>
            <w:r w:rsidRPr="00CE0C3F">
              <w:rPr>
                <w:rFonts w:cstheme="minorBidi" w:hint="eastAsia"/>
                <w:kern w:val="3"/>
              </w:rPr>
              <w:t>51%</w:t>
            </w:r>
            <w:r w:rsidRPr="00CE0C3F">
              <w:rPr>
                <w:rFonts w:cstheme="minorBidi" w:hint="eastAsia"/>
                <w:kern w:val="3"/>
              </w:rPr>
              <w:t>，轉口</w:t>
            </w:r>
            <w:r w:rsidRPr="00CE0C3F">
              <w:rPr>
                <w:rFonts w:cstheme="minorBidi" w:hint="eastAsia"/>
                <w:kern w:val="3"/>
              </w:rPr>
              <w:t>49%</w:t>
            </w:r>
            <w:r w:rsidRPr="00CE0C3F">
              <w:rPr>
                <w:rFonts w:cstheme="minorBidi" w:hint="eastAsia"/>
                <w:kern w:val="3"/>
              </w:rPr>
              <w:t>），轉口佔比相較亞洲鄰近機場（如仁川</w:t>
            </w:r>
            <w:r w:rsidRPr="00CE0C3F">
              <w:rPr>
                <w:rFonts w:cstheme="minorBidi" w:hint="eastAsia"/>
                <w:kern w:val="3"/>
              </w:rPr>
              <w:t>42%</w:t>
            </w:r>
            <w:r w:rsidRPr="00CE0C3F">
              <w:rPr>
                <w:rFonts w:cstheme="minorBidi" w:hint="eastAsia"/>
                <w:kern w:val="3"/>
              </w:rPr>
              <w:t>、成田</w:t>
            </w:r>
            <w:r w:rsidRPr="00CE0C3F">
              <w:rPr>
                <w:rFonts w:cstheme="minorBidi" w:hint="eastAsia"/>
                <w:kern w:val="3"/>
              </w:rPr>
              <w:t>31%</w:t>
            </w:r>
            <w:r w:rsidRPr="00CE0C3F">
              <w:rPr>
                <w:rFonts w:cstheme="minorBidi" w:hint="eastAsia"/>
                <w:kern w:val="3"/>
              </w:rPr>
              <w:t>）更高，顯示我國密集航網對全球業者的重</w:t>
            </w:r>
            <w:r w:rsidRPr="00CE0C3F">
              <w:rPr>
                <w:rFonts w:cstheme="minorBidi" w:hint="eastAsia"/>
                <w:kern w:val="3"/>
              </w:rPr>
              <w:lastRenderedPageBreak/>
              <w:t>要性。未來，交通部民用航空局將持續協助優化航網與航線規劃，進一步提升國際競爭力。</w:t>
            </w:r>
          </w:p>
          <w:p w14:paraId="728064D4" w14:textId="6725A560" w:rsidR="00F560C2" w:rsidRDefault="00F560C2" w:rsidP="00F560C2">
            <w:pPr>
              <w:pStyle w:val="aa"/>
              <w:numPr>
                <w:ilvl w:val="0"/>
                <w:numId w:val="8"/>
              </w:numPr>
              <w:suppressAutoHyphens/>
              <w:autoSpaceDN w:val="0"/>
              <w:snapToGrid w:val="0"/>
              <w:ind w:leftChars="0"/>
              <w:textAlignment w:val="baseline"/>
              <w:rPr>
                <w:rFonts w:cstheme="minorBidi"/>
                <w:kern w:val="3"/>
              </w:rPr>
            </w:pPr>
            <w:r w:rsidRPr="00CE0C3F">
              <w:rPr>
                <w:rFonts w:cstheme="minorBidi" w:hint="eastAsia"/>
                <w:kern w:val="3"/>
              </w:rPr>
              <w:t>協助航運業進行減排</w:t>
            </w:r>
          </w:p>
          <w:p w14:paraId="7824C9F2" w14:textId="42A91193" w:rsidR="00F560C2" w:rsidRPr="0028461C" w:rsidRDefault="00F560C2" w:rsidP="00F560C2">
            <w:pPr>
              <w:pStyle w:val="aa"/>
              <w:suppressAutoHyphens/>
              <w:autoSpaceDN w:val="0"/>
              <w:snapToGrid w:val="0"/>
              <w:ind w:leftChars="0" w:left="425"/>
              <w:textAlignment w:val="baseline"/>
              <w:rPr>
                <w:rFonts w:cstheme="minorBidi"/>
                <w:kern w:val="3"/>
              </w:rPr>
            </w:pPr>
            <w:r w:rsidRPr="00CE0C3F">
              <w:rPr>
                <w:rFonts w:cstheme="minorBidi" w:hint="eastAsia"/>
                <w:kern w:val="3"/>
              </w:rPr>
              <w:t>我國在空運及海運領域積極推動減碳與永續發展。空運部分，已將「國際航空碳抵換及減量計畫（</w:t>
            </w:r>
            <w:r w:rsidRPr="00CE0C3F">
              <w:rPr>
                <w:rFonts w:cstheme="minorBidi" w:hint="eastAsia"/>
                <w:kern w:val="3"/>
              </w:rPr>
              <w:t>CORSIA</w:t>
            </w:r>
            <w:r w:rsidRPr="00CE0C3F">
              <w:rPr>
                <w:rFonts w:cstheme="minorBidi" w:hint="eastAsia"/>
                <w:kern w:val="3"/>
              </w:rPr>
              <w:t>）」機制國內法制化，並督導航空公司執行監測、申報、查證及碳抵換工作，且推動永續航空燃油（</w:t>
            </w:r>
            <w:r w:rsidRPr="00CE0C3F">
              <w:rPr>
                <w:rFonts w:cstheme="minorBidi" w:hint="eastAsia"/>
                <w:kern w:val="3"/>
              </w:rPr>
              <w:t>SAF</w:t>
            </w:r>
            <w:r w:rsidRPr="00CE0C3F">
              <w:rPr>
                <w:rFonts w:cstheme="minorBidi" w:hint="eastAsia"/>
                <w:kern w:val="3"/>
              </w:rPr>
              <w:t>）的試行計畫，同時鼓勵航空公司引進具環保科技的新機型，並優化飛航計畫以降低燃油消耗與碳排放。海運部分，航港局採用國際海事組織（</w:t>
            </w:r>
            <w:r w:rsidRPr="00CE0C3F">
              <w:rPr>
                <w:rFonts w:cstheme="minorBidi" w:hint="eastAsia"/>
                <w:kern w:val="3"/>
              </w:rPr>
              <w:t>IMO</w:t>
            </w:r>
            <w:r w:rsidRPr="00CE0C3F">
              <w:rPr>
                <w:rFonts w:cstheme="minorBidi" w:hint="eastAsia"/>
                <w:kern w:val="3"/>
              </w:rPr>
              <w:t>）的強制性減碳要求，並與驗船中心督導國籍航商遵循規定，未來將持續關注國際法令趨勢，適時將國際減碳公約內國法化，確保環保與合規目標同步實現。</w:t>
            </w:r>
          </w:p>
        </w:tc>
        <w:tc>
          <w:tcPr>
            <w:tcW w:w="304" w:type="pct"/>
          </w:tcPr>
          <w:p w14:paraId="6FAF9F4A" w14:textId="77777777" w:rsidR="00F560C2" w:rsidRPr="00CD16B6" w:rsidRDefault="00F560C2" w:rsidP="00F560C2">
            <w:pPr>
              <w:rPr>
                <w:rFonts w:cs="標楷體"/>
                <w:sz w:val="26"/>
              </w:rPr>
            </w:pPr>
            <w:r w:rsidRPr="00CD16B6">
              <w:rPr>
                <w:rFonts w:hint="eastAsia"/>
              </w:rPr>
              <w:lastRenderedPageBreak/>
              <w:t>□是</w:t>
            </w:r>
          </w:p>
          <w:p w14:paraId="6676C0E1" w14:textId="3F7ED524" w:rsidR="00F560C2" w:rsidRPr="00F560C2" w:rsidRDefault="00F560C2" w:rsidP="00F560C2">
            <w:pPr>
              <w:suppressAutoHyphens/>
              <w:autoSpaceDN w:val="0"/>
              <w:snapToGrid w:val="0"/>
              <w:textAlignment w:val="baseline"/>
              <w:rPr>
                <w:rFonts w:cstheme="minorBidi"/>
                <w:kern w:val="3"/>
              </w:rPr>
            </w:pPr>
            <w:r w:rsidRPr="00CD16B6">
              <w:rPr>
                <w:rFonts w:hint="eastAsia"/>
              </w:rPr>
              <w:t>□否</w:t>
            </w:r>
          </w:p>
        </w:tc>
        <w:tc>
          <w:tcPr>
            <w:tcW w:w="359" w:type="pct"/>
          </w:tcPr>
          <w:p w14:paraId="74D266B4" w14:textId="77777777" w:rsidR="00F560C2" w:rsidRPr="00F560C2" w:rsidRDefault="00F560C2" w:rsidP="00F560C2">
            <w:pPr>
              <w:suppressAutoHyphens/>
              <w:autoSpaceDN w:val="0"/>
              <w:snapToGrid w:val="0"/>
              <w:textAlignment w:val="baseline"/>
              <w:rPr>
                <w:rFonts w:cstheme="minorBidi"/>
                <w:kern w:val="3"/>
              </w:rPr>
            </w:pPr>
          </w:p>
        </w:tc>
      </w:tr>
      <w:tr w:rsidR="00F560C2" w:rsidRPr="006D64E0" w14:paraId="64A5086F" w14:textId="46BB07F8" w:rsidTr="00F560C2">
        <w:trPr>
          <w:jc w:val="center"/>
        </w:trPr>
        <w:tc>
          <w:tcPr>
            <w:tcW w:w="368" w:type="pct"/>
            <w:tcBorders>
              <w:bottom w:val="single" w:sz="4" w:space="0" w:color="auto"/>
            </w:tcBorders>
          </w:tcPr>
          <w:p w14:paraId="6B128097" w14:textId="77777777" w:rsidR="00F560C2" w:rsidRPr="00404CF4" w:rsidRDefault="00F560C2" w:rsidP="00F560C2">
            <w:pPr>
              <w:snapToGrid w:val="0"/>
              <w:rPr>
                <w:b/>
                <w:bCs/>
                <w:highlight w:val="red"/>
              </w:rPr>
            </w:pPr>
          </w:p>
        </w:tc>
        <w:tc>
          <w:tcPr>
            <w:tcW w:w="1706" w:type="pct"/>
            <w:tcBorders>
              <w:bottom w:val="single" w:sz="4" w:space="0" w:color="auto"/>
            </w:tcBorders>
          </w:tcPr>
          <w:p w14:paraId="6D9D067F" w14:textId="77777777" w:rsidR="00F560C2" w:rsidRPr="00AD78D2" w:rsidRDefault="00F560C2" w:rsidP="00F560C2">
            <w:pPr>
              <w:pStyle w:val="aa"/>
              <w:numPr>
                <w:ilvl w:val="0"/>
                <w:numId w:val="3"/>
              </w:numPr>
              <w:snapToGrid w:val="0"/>
              <w:ind w:leftChars="0"/>
              <w:rPr>
                <w:b/>
              </w:rPr>
            </w:pPr>
            <w:r w:rsidRPr="00AD78D2">
              <w:rPr>
                <w:b/>
              </w:rPr>
              <w:t>積極延攬國際人才，進行法規鬆綁</w:t>
            </w:r>
          </w:p>
          <w:p w14:paraId="3C0F3032" w14:textId="77777777" w:rsidR="00F560C2" w:rsidRPr="00B13FFA" w:rsidRDefault="00F560C2" w:rsidP="00F560C2">
            <w:pPr>
              <w:snapToGrid w:val="0"/>
              <w:rPr>
                <w:bCs/>
              </w:rPr>
            </w:pPr>
            <w:r w:rsidRPr="00B13FFA">
              <w:rPr>
                <w:bCs/>
              </w:rPr>
              <w:t>為了爭取全球人才，政府應積極推動並優化「外國專業人才延攬及僱用法」，以吸引並留住國際專業人才。這對提升臺灣的國際競</w:t>
            </w:r>
            <w:r w:rsidRPr="00B13FFA">
              <w:rPr>
                <w:bCs/>
              </w:rPr>
              <w:lastRenderedPageBreak/>
              <w:t>爭力，尤其是在</w:t>
            </w:r>
            <w:r w:rsidRPr="00BA201E">
              <w:rPr>
                <w:bCs/>
              </w:rPr>
              <w:t>AI</w:t>
            </w:r>
            <w:r w:rsidRPr="00B13FFA">
              <w:rPr>
                <w:bCs/>
              </w:rPr>
              <w:t>和半導體等新興科技領域中至關重要。因此，我們建議：</w:t>
            </w:r>
          </w:p>
          <w:p w14:paraId="2DB8C3F5" w14:textId="77777777" w:rsidR="00F560C2" w:rsidRPr="00B13FFA" w:rsidRDefault="00F560C2" w:rsidP="00F560C2">
            <w:pPr>
              <w:snapToGrid w:val="0"/>
              <w:ind w:leftChars="-7" w:left="313" w:hangingChars="119" w:hanging="333"/>
              <w:rPr>
                <w:bCs/>
              </w:rPr>
            </w:pPr>
            <w:r w:rsidRPr="00BA201E">
              <w:rPr>
                <w:bCs/>
              </w:rPr>
              <w:t>1</w:t>
            </w:r>
            <w:r w:rsidRPr="00B13FFA">
              <w:rPr>
                <w:bCs/>
              </w:rPr>
              <w:t>、</w:t>
            </w:r>
            <w:r w:rsidRPr="00B13FFA">
              <w:rPr>
                <w:bCs/>
                <w:u w:val="single"/>
              </w:rPr>
              <w:t>放寬永久居留的申請條件</w:t>
            </w:r>
            <w:r w:rsidRPr="00B13FFA">
              <w:rPr>
                <w:bCs/>
              </w:rPr>
              <w:t>：當外國專業人才在臺取得學士、碩士或博士學位時，可分別折抵</w:t>
            </w:r>
            <w:r w:rsidRPr="00BA201E">
              <w:rPr>
                <w:bCs/>
              </w:rPr>
              <w:t>1</w:t>
            </w:r>
            <w:r w:rsidRPr="00B13FFA">
              <w:rPr>
                <w:bCs/>
              </w:rPr>
              <w:t>至</w:t>
            </w:r>
            <w:r w:rsidRPr="00BA201E">
              <w:rPr>
                <w:bCs/>
              </w:rPr>
              <w:t>2</w:t>
            </w:r>
            <w:r w:rsidRPr="00B13FFA">
              <w:rPr>
                <w:bCs/>
              </w:rPr>
              <w:t>年的居留年限。如此即可降低已在臺工作的外國專業人才申請永居的門檻，從而增加他們留臺的誘因。世界各國目前都在爭奪高科技人才，臺灣若不積極行動，將難以在競爭中脫穎而出。放寬居留條件並不會對本國就業造成重大影響，因為目前符合條件的人數相對較少。以</w:t>
            </w:r>
            <w:r w:rsidRPr="00BA201E">
              <w:rPr>
                <w:bCs/>
              </w:rPr>
              <w:t>2022</w:t>
            </w:r>
            <w:r w:rsidRPr="00B13FFA">
              <w:rPr>
                <w:bCs/>
              </w:rPr>
              <w:t>年和</w:t>
            </w:r>
            <w:r w:rsidRPr="00BA201E">
              <w:rPr>
                <w:bCs/>
              </w:rPr>
              <w:t>2023</w:t>
            </w:r>
            <w:r w:rsidRPr="00B13FFA">
              <w:rPr>
                <w:bCs/>
              </w:rPr>
              <w:t>年的統計數據為例，約有</w:t>
            </w:r>
            <w:r w:rsidRPr="00BA201E">
              <w:rPr>
                <w:bCs/>
              </w:rPr>
              <w:t>501</w:t>
            </w:r>
            <w:r w:rsidRPr="00B13FFA">
              <w:rPr>
                <w:bCs/>
              </w:rPr>
              <w:t>名外籍人才可折抵</w:t>
            </w:r>
            <w:r w:rsidRPr="00BA201E">
              <w:rPr>
                <w:bCs/>
              </w:rPr>
              <w:t>1</w:t>
            </w:r>
            <w:r w:rsidRPr="00B13FFA">
              <w:rPr>
                <w:bCs/>
              </w:rPr>
              <w:t>年，</w:t>
            </w:r>
            <w:r w:rsidRPr="00BA201E">
              <w:rPr>
                <w:bCs/>
              </w:rPr>
              <w:t>197</w:t>
            </w:r>
            <w:r w:rsidRPr="00B13FFA">
              <w:rPr>
                <w:bCs/>
              </w:rPr>
              <w:t>人可折抵</w:t>
            </w:r>
            <w:r w:rsidRPr="00BA201E">
              <w:rPr>
                <w:bCs/>
              </w:rPr>
              <w:t>2</w:t>
            </w:r>
            <w:r w:rsidRPr="00B13FFA">
              <w:rPr>
                <w:bCs/>
              </w:rPr>
              <w:t>年，總體數量有限。</w:t>
            </w:r>
          </w:p>
          <w:p w14:paraId="24426705" w14:textId="77777777" w:rsidR="00F560C2" w:rsidRPr="00B13FFA" w:rsidRDefault="00F560C2" w:rsidP="00F560C2">
            <w:pPr>
              <w:snapToGrid w:val="0"/>
              <w:ind w:leftChars="-7" w:left="313" w:hangingChars="119" w:hanging="333"/>
              <w:rPr>
                <w:rFonts w:eastAsia="新細明體"/>
                <w:kern w:val="3"/>
                <w:sz w:val="24"/>
                <w:szCs w:val="24"/>
              </w:rPr>
            </w:pPr>
            <w:r w:rsidRPr="00BA201E">
              <w:rPr>
                <w:bCs/>
                <w:kern w:val="3"/>
              </w:rPr>
              <w:t>2</w:t>
            </w:r>
            <w:r w:rsidRPr="00B13FFA">
              <w:rPr>
                <w:rFonts w:eastAsia="新細明體"/>
                <w:bCs/>
                <w:kern w:val="3"/>
              </w:rPr>
              <w:t>、</w:t>
            </w:r>
            <w:r w:rsidRPr="00B13FFA">
              <w:rPr>
                <w:bCs/>
                <w:kern w:val="3"/>
                <w:u w:val="single"/>
              </w:rPr>
              <w:t>促進僑外生申請永久居留</w:t>
            </w:r>
            <w:r w:rsidRPr="00B13FFA">
              <w:rPr>
                <w:bCs/>
                <w:kern w:val="3"/>
              </w:rPr>
              <w:t>：如此可吸引更多優秀的國際學生來臺深造並留在臺灣工作。更重要的是，政府在相關政策上應積極向國際宣傳，讓更多的國際學生了解並受益於此政策。</w:t>
            </w:r>
          </w:p>
          <w:p w14:paraId="2276FC91" w14:textId="77777777" w:rsidR="00F560C2" w:rsidRPr="00B13FFA" w:rsidRDefault="00F560C2" w:rsidP="00F560C2">
            <w:pPr>
              <w:snapToGrid w:val="0"/>
              <w:ind w:leftChars="-7" w:left="313" w:hangingChars="119" w:hanging="333"/>
              <w:rPr>
                <w:rFonts w:eastAsia="新細明體"/>
                <w:kern w:val="3"/>
                <w:sz w:val="24"/>
                <w:szCs w:val="24"/>
              </w:rPr>
            </w:pPr>
            <w:r w:rsidRPr="00BA201E">
              <w:rPr>
                <w:bCs/>
                <w:kern w:val="3"/>
              </w:rPr>
              <w:lastRenderedPageBreak/>
              <w:t>3</w:t>
            </w:r>
            <w:r w:rsidRPr="00B13FFA">
              <w:rPr>
                <w:rFonts w:eastAsia="新細明體"/>
                <w:bCs/>
                <w:kern w:val="3"/>
              </w:rPr>
              <w:t>、</w:t>
            </w:r>
            <w:r w:rsidRPr="00B13FFA">
              <w:rPr>
                <w:bCs/>
                <w:kern w:val="3"/>
                <w:u w:val="single"/>
              </w:rPr>
              <w:t>提供身障及長照服務</w:t>
            </w:r>
            <w:r w:rsidRPr="00B13FFA">
              <w:rPr>
                <w:bCs/>
                <w:kern w:val="3"/>
              </w:rPr>
              <w:t>：針對取得永久居留的外國專業人才，增訂他們可以適用臺灣的身心障礙及長照服務條款，這一措施不僅體現了對外國人才的人性化關懷，也增加了吸引力。當外籍人才在考慮移居國家時，福利政策是一個重要的考量因素，提供這些服務能顯著提高臺灣對外國人才的吸引力。</w:t>
            </w:r>
          </w:p>
          <w:p w14:paraId="49C400AC" w14:textId="77777777" w:rsidR="00F560C2" w:rsidRPr="00B13FFA" w:rsidRDefault="00F560C2" w:rsidP="00F560C2">
            <w:pPr>
              <w:snapToGrid w:val="0"/>
              <w:ind w:leftChars="-7" w:left="313" w:hangingChars="119" w:hanging="333"/>
              <w:rPr>
                <w:rFonts w:eastAsia="新細明體"/>
                <w:kern w:val="3"/>
                <w:sz w:val="24"/>
                <w:szCs w:val="24"/>
              </w:rPr>
            </w:pPr>
            <w:r w:rsidRPr="00BA201E">
              <w:rPr>
                <w:bCs/>
                <w:kern w:val="3"/>
              </w:rPr>
              <w:t>4</w:t>
            </w:r>
            <w:r w:rsidRPr="00B13FFA">
              <w:rPr>
                <w:rFonts w:eastAsia="新細明體"/>
                <w:bCs/>
                <w:kern w:val="3"/>
              </w:rPr>
              <w:t>、</w:t>
            </w:r>
            <w:r w:rsidRPr="00B13FFA">
              <w:rPr>
                <w:bCs/>
                <w:kern w:val="3"/>
                <w:u w:val="single"/>
              </w:rPr>
              <w:t>明確專業工作的定義</w:t>
            </w:r>
            <w:r w:rsidRPr="00B13FFA">
              <w:rPr>
                <w:bCs/>
                <w:kern w:val="3"/>
              </w:rPr>
              <w:t>：政府應明確定義專業工作的範圍與項目，避免因定義模糊而產生的爭議。建議政府與相關企業和公會團體合作，制定出更為精確的定義，確保政策的執行不會對本地勞動市場造成不利影響。</w:t>
            </w:r>
          </w:p>
          <w:p w14:paraId="7F5A9096" w14:textId="77777777" w:rsidR="00F560C2" w:rsidRPr="00B13FFA" w:rsidRDefault="00F560C2" w:rsidP="00F560C2">
            <w:pPr>
              <w:snapToGrid w:val="0"/>
              <w:ind w:leftChars="-7" w:left="313" w:hangingChars="119" w:hanging="333"/>
              <w:rPr>
                <w:rFonts w:eastAsia="新細明體"/>
                <w:kern w:val="3"/>
                <w:sz w:val="24"/>
                <w:szCs w:val="24"/>
              </w:rPr>
            </w:pPr>
            <w:r w:rsidRPr="00BA201E">
              <w:rPr>
                <w:bCs/>
                <w:kern w:val="3"/>
              </w:rPr>
              <w:t>5</w:t>
            </w:r>
            <w:r w:rsidRPr="00B13FFA">
              <w:rPr>
                <w:rFonts w:eastAsia="新細明體"/>
                <w:bCs/>
                <w:kern w:val="3"/>
              </w:rPr>
              <w:t>、</w:t>
            </w:r>
            <w:r w:rsidRPr="00B13FFA">
              <w:rPr>
                <w:bCs/>
                <w:kern w:val="3"/>
                <w:u w:val="single"/>
              </w:rPr>
              <w:t>強化跨部門協作</w:t>
            </w:r>
            <w:r w:rsidRPr="00B13FFA">
              <w:rPr>
                <w:bCs/>
                <w:kern w:val="3"/>
              </w:rPr>
              <w:t>：政府應繼續強化跨部門協作，確保政策制定和執行的順利進行。針對不同部門的意見分歧，通過協商和溝通，找到兼顧各方利益的解決方案。</w:t>
            </w:r>
          </w:p>
          <w:p w14:paraId="3951DB83" w14:textId="5069BCFB" w:rsidR="00F560C2" w:rsidRPr="00CF67A3" w:rsidRDefault="00F560C2" w:rsidP="00F560C2">
            <w:pPr>
              <w:snapToGrid w:val="0"/>
              <w:ind w:leftChars="-7" w:left="313" w:hangingChars="119" w:hanging="333"/>
              <w:rPr>
                <w:bCs/>
              </w:rPr>
            </w:pPr>
            <w:r w:rsidRPr="00BA201E">
              <w:rPr>
                <w:bCs/>
                <w:kern w:val="3"/>
              </w:rPr>
              <w:lastRenderedPageBreak/>
              <w:t>6</w:t>
            </w:r>
            <w:r w:rsidRPr="00B13FFA">
              <w:rPr>
                <w:rFonts w:eastAsia="新細明體"/>
                <w:bCs/>
                <w:kern w:val="3"/>
              </w:rPr>
              <w:t>、</w:t>
            </w:r>
            <w:r w:rsidRPr="00B13FFA">
              <w:rPr>
                <w:bCs/>
                <w:kern w:val="3"/>
                <w:u w:val="single"/>
              </w:rPr>
              <w:t>保障國內勞動市場</w:t>
            </w:r>
            <w:r w:rsidRPr="00B13FFA">
              <w:rPr>
                <w:bCs/>
                <w:kern w:val="3"/>
              </w:rPr>
              <w:t>：政府應在推動吸引外國專業人才的同時，制定配套措施，確保本國勞動力不受衝擊。這可以通過提升本地勞工的技能培訓，推動產業升級來實現。</w:t>
            </w:r>
          </w:p>
        </w:tc>
        <w:tc>
          <w:tcPr>
            <w:tcW w:w="264" w:type="pct"/>
            <w:tcBorders>
              <w:bottom w:val="single" w:sz="4" w:space="0" w:color="auto"/>
            </w:tcBorders>
          </w:tcPr>
          <w:p w14:paraId="5BBD8828"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Borders>
              <w:bottom w:val="single" w:sz="4" w:space="0" w:color="auto"/>
            </w:tcBorders>
          </w:tcPr>
          <w:p w14:paraId="45BFE9E8" w14:textId="650EEC37" w:rsidR="00F560C2" w:rsidRPr="00062DF3" w:rsidRDefault="00F560C2" w:rsidP="00F560C2">
            <w:pPr>
              <w:pStyle w:val="aa"/>
              <w:numPr>
                <w:ilvl w:val="0"/>
                <w:numId w:val="32"/>
              </w:numPr>
              <w:snapToGrid w:val="0"/>
              <w:ind w:leftChars="0" w:rightChars="-38" w:right="-106"/>
              <w:jc w:val="left"/>
              <w:rPr>
                <w:rFonts w:cstheme="minorBidi"/>
                <w:color w:val="auto"/>
              </w:rPr>
            </w:pPr>
            <w:r w:rsidRPr="00062DF3">
              <w:rPr>
                <w:rFonts w:hint="eastAsia"/>
                <w:bCs/>
              </w:rPr>
              <w:t>國發會</w:t>
            </w:r>
            <w:r w:rsidRPr="00062DF3">
              <w:rPr>
                <w:rFonts w:hint="eastAsia"/>
                <w:bCs/>
              </w:rPr>
              <w:t>(</w:t>
            </w:r>
            <w:r w:rsidRPr="00062DF3">
              <w:rPr>
                <w:rFonts w:hint="eastAsia"/>
                <w:bCs/>
              </w:rPr>
              <w:t>人力處</w:t>
            </w:r>
            <w:r w:rsidRPr="00062DF3">
              <w:rPr>
                <w:rFonts w:hint="eastAsia"/>
                <w:bCs/>
              </w:rPr>
              <w:t>)</w:t>
            </w:r>
            <w:r w:rsidRPr="00062DF3">
              <w:rPr>
                <w:rFonts w:cstheme="minorBidi"/>
                <w:color w:val="auto"/>
              </w:rPr>
              <w:t xml:space="preserve"> </w:t>
            </w:r>
          </w:p>
          <w:p w14:paraId="01BAE6AF" w14:textId="77777777" w:rsidR="00F560C2" w:rsidRDefault="00F560C2" w:rsidP="00F560C2">
            <w:pPr>
              <w:pStyle w:val="aa"/>
              <w:snapToGrid w:val="0"/>
              <w:ind w:leftChars="0" w:left="425" w:rightChars="-38" w:right="-106"/>
              <w:jc w:val="left"/>
              <w:rPr>
                <w:rFonts w:cstheme="minorBidi"/>
                <w:color w:val="auto"/>
              </w:rPr>
            </w:pPr>
            <w:r w:rsidRPr="003477BC">
              <w:rPr>
                <w:rFonts w:hint="eastAsia"/>
                <w:bCs/>
              </w:rPr>
              <w:t>為吸引並留住更多外國專業人才，針對「外國專業人才延攬及僱用法」進行全面修法，涵蓋放寬來臺工作、鬆綁居留及永久居留規定，以及強化社會保障等三大方向。將推動之修法重點包括</w:t>
            </w:r>
            <w:r w:rsidRPr="003477BC">
              <w:rPr>
                <w:rFonts w:cstheme="minorBidi" w:hint="eastAsia"/>
                <w:color w:val="auto"/>
              </w:rPr>
              <w:t>：</w:t>
            </w:r>
          </w:p>
          <w:p w14:paraId="2AC8AF5A" w14:textId="77777777" w:rsidR="00F560C2" w:rsidRPr="003477BC" w:rsidRDefault="00F560C2" w:rsidP="00F560C2">
            <w:pPr>
              <w:pStyle w:val="aa"/>
              <w:numPr>
                <w:ilvl w:val="1"/>
                <w:numId w:val="8"/>
              </w:numPr>
              <w:snapToGrid w:val="0"/>
              <w:ind w:leftChars="0" w:rightChars="-38" w:right="-106"/>
              <w:jc w:val="left"/>
              <w:rPr>
                <w:rFonts w:cstheme="minorBidi"/>
                <w:color w:val="auto"/>
              </w:rPr>
            </w:pPr>
            <w:r w:rsidRPr="003A3B04">
              <w:rPr>
                <w:rFonts w:hint="eastAsia"/>
                <w:bCs/>
              </w:rPr>
              <w:lastRenderedPageBreak/>
              <w:t>放寬外國大學畢業生來臺工作條件，將免</w:t>
            </w:r>
            <w:r w:rsidRPr="003A3B04">
              <w:rPr>
                <w:rFonts w:hint="eastAsia"/>
                <w:bCs/>
              </w:rPr>
              <w:t>2</w:t>
            </w:r>
            <w:r w:rsidRPr="003A3B04">
              <w:rPr>
                <w:rFonts w:hint="eastAsia"/>
                <w:bCs/>
              </w:rPr>
              <w:t>年工作經驗的資格由世界前</w:t>
            </w:r>
            <w:r w:rsidRPr="003A3B04">
              <w:rPr>
                <w:rFonts w:hint="eastAsia"/>
                <w:bCs/>
              </w:rPr>
              <w:t>500</w:t>
            </w:r>
            <w:r w:rsidRPr="003A3B04">
              <w:rPr>
                <w:rFonts w:hint="eastAsia"/>
                <w:bCs/>
              </w:rPr>
              <w:t>大學畢業生擴大至世界前</w:t>
            </w:r>
            <w:r w:rsidRPr="003A3B04">
              <w:rPr>
                <w:rFonts w:hint="eastAsia"/>
                <w:bCs/>
              </w:rPr>
              <w:t>1,000</w:t>
            </w:r>
            <w:r w:rsidRPr="003A3B04">
              <w:rPr>
                <w:rFonts w:hint="eastAsia"/>
                <w:bCs/>
              </w:rPr>
              <w:t>大，並開放世界前</w:t>
            </w:r>
            <w:r w:rsidRPr="003A3B04">
              <w:rPr>
                <w:rFonts w:hint="eastAsia"/>
                <w:bCs/>
              </w:rPr>
              <w:t>200</w:t>
            </w:r>
            <w:r w:rsidRPr="003A3B04">
              <w:rPr>
                <w:rFonts w:hint="eastAsia"/>
                <w:bCs/>
              </w:rPr>
              <w:t>大學畢業生及特專配偶申請個人工作許可，同時對延長居留尋職的僑外生畢業生免除工作許可要求。此外，為吸引國際遠距工作者，數位遊牧簽證停留期將由</w:t>
            </w:r>
            <w:r w:rsidRPr="003A3B04">
              <w:rPr>
                <w:rFonts w:hint="eastAsia"/>
                <w:bCs/>
              </w:rPr>
              <w:t>6</w:t>
            </w:r>
            <w:r w:rsidRPr="003A3B04">
              <w:rPr>
                <w:rFonts w:hint="eastAsia"/>
                <w:bCs/>
              </w:rPr>
              <w:t>個月延長至</w:t>
            </w:r>
            <w:r w:rsidRPr="003A3B04">
              <w:rPr>
                <w:rFonts w:hint="eastAsia"/>
                <w:bCs/>
              </w:rPr>
              <w:t>1</w:t>
            </w:r>
            <w:r w:rsidRPr="003A3B04">
              <w:rPr>
                <w:rFonts w:hint="eastAsia"/>
                <w:bCs/>
              </w:rPr>
              <w:t>年，並放寬無戶籍國民在臺工作免許可的適用對象，從原限於歸化者擴及至海外僑民第二代無戶籍國民。</w:t>
            </w:r>
          </w:p>
          <w:p w14:paraId="6C4FB2AC" w14:textId="77777777" w:rsidR="00F560C2" w:rsidRPr="003477BC" w:rsidRDefault="00F560C2" w:rsidP="00F560C2">
            <w:pPr>
              <w:pStyle w:val="aa"/>
              <w:numPr>
                <w:ilvl w:val="1"/>
                <w:numId w:val="8"/>
              </w:numPr>
              <w:snapToGrid w:val="0"/>
              <w:ind w:leftChars="0" w:rightChars="-38" w:right="-106"/>
              <w:jc w:val="left"/>
              <w:rPr>
                <w:rFonts w:cstheme="minorBidi"/>
                <w:color w:val="auto"/>
              </w:rPr>
            </w:pPr>
            <w:r w:rsidRPr="003477BC">
              <w:rPr>
                <w:rFonts w:hint="eastAsia"/>
                <w:bCs/>
              </w:rPr>
              <w:t>在居留與永久居留方面，特專及高專人士的尊親屬停留期限將由最長</w:t>
            </w:r>
            <w:r w:rsidRPr="003477BC">
              <w:rPr>
                <w:rFonts w:hint="eastAsia"/>
                <w:bCs/>
              </w:rPr>
              <w:t>1</w:t>
            </w:r>
            <w:r w:rsidRPr="003477BC">
              <w:rPr>
                <w:rFonts w:hint="eastAsia"/>
                <w:bCs/>
              </w:rPr>
              <w:t>年延長至無限期（採</w:t>
            </w:r>
            <w:r w:rsidRPr="003477BC">
              <w:rPr>
                <w:rFonts w:hint="eastAsia"/>
                <w:bCs/>
              </w:rPr>
              <w:t>6</w:t>
            </w:r>
            <w:r w:rsidRPr="003477BC">
              <w:rPr>
                <w:rFonts w:hint="eastAsia"/>
                <w:bCs/>
              </w:rPr>
              <w:t>個月循環續簽），免除定期出境的需求；同時，縮短永居申請的居留條件，全球菁英居留滿</w:t>
            </w:r>
            <w:r w:rsidRPr="003477BC">
              <w:rPr>
                <w:rFonts w:hint="eastAsia"/>
                <w:bCs/>
              </w:rPr>
              <w:t>1</w:t>
            </w:r>
            <w:r w:rsidRPr="003477BC">
              <w:rPr>
                <w:rFonts w:hint="eastAsia"/>
                <w:bCs/>
              </w:rPr>
              <w:t>年即可申請永久居留，而持我國副學士或學士學位的外國專業及特定專業人才則可折抵申請永居的年限，進一步降低申請門檻。</w:t>
            </w:r>
          </w:p>
          <w:p w14:paraId="6162EF2A" w14:textId="6A1CE337" w:rsidR="00F560C2" w:rsidRPr="00951BD2" w:rsidRDefault="00F560C2" w:rsidP="00F560C2">
            <w:pPr>
              <w:pStyle w:val="aa"/>
              <w:numPr>
                <w:ilvl w:val="1"/>
                <w:numId w:val="8"/>
              </w:numPr>
              <w:snapToGrid w:val="0"/>
              <w:ind w:leftChars="0" w:rightChars="-38" w:right="-106"/>
              <w:jc w:val="left"/>
              <w:rPr>
                <w:rFonts w:cstheme="minorBidi"/>
                <w:color w:val="auto"/>
              </w:rPr>
            </w:pPr>
            <w:r w:rsidRPr="003477BC">
              <w:rPr>
                <w:rFonts w:hint="eastAsia"/>
                <w:bCs/>
              </w:rPr>
              <w:lastRenderedPageBreak/>
              <w:t>在社會保障方面，擬擴大勞退新制的適用範圍至未取得永居的外國專業人才，並開放取得永居的外專人才申請就業保險。此外，對於取得永居且在臺居留滿</w:t>
            </w:r>
            <w:r w:rsidRPr="003477BC">
              <w:rPr>
                <w:rFonts w:hint="eastAsia"/>
                <w:bCs/>
              </w:rPr>
              <w:t>10</w:t>
            </w:r>
            <w:r w:rsidRPr="003477BC">
              <w:rPr>
                <w:rFonts w:hint="eastAsia"/>
                <w:bCs/>
              </w:rPr>
              <w:t>年並符合一定條件的外籍人士，將新增享有身障及長照服務的權益，以提升在臺生活保障，增強留臺意願。</w:t>
            </w:r>
          </w:p>
          <w:p w14:paraId="7F01C847" w14:textId="6138115D" w:rsidR="00F560C2" w:rsidRPr="007A2640" w:rsidRDefault="00F560C2" w:rsidP="00F560C2">
            <w:pPr>
              <w:pStyle w:val="aa"/>
              <w:numPr>
                <w:ilvl w:val="0"/>
                <w:numId w:val="10"/>
              </w:numPr>
              <w:suppressAutoHyphens/>
              <w:autoSpaceDN w:val="0"/>
              <w:snapToGrid w:val="0"/>
              <w:ind w:leftChars="0"/>
              <w:textAlignment w:val="baseline"/>
              <w:rPr>
                <w:rFonts w:cstheme="minorBidi"/>
                <w:kern w:val="3"/>
              </w:rPr>
            </w:pPr>
            <w:r w:rsidRPr="003477BC">
              <w:rPr>
                <w:rFonts w:cstheme="minorBidi" w:hint="eastAsia"/>
                <w:kern w:val="3"/>
              </w:rPr>
              <w:t>教育部</w:t>
            </w:r>
            <w:r w:rsidRPr="007A2640">
              <w:rPr>
                <w:rFonts w:cstheme="minorBidi" w:hint="eastAsia"/>
                <w:kern w:val="3"/>
              </w:rPr>
              <w:t>透過推動「新南向產學合作國際專班」、「重點產業領域擴大招收僑生港澳學生及外國學生實施計畫」及「促進國際生來臺及留臺實施計畫」等多項計畫，提供大專校院招生彈性措施，並協助學校建立國際化教學與學習環境，強化國際學生來臺就學的適應及輔導，鼓勵其畢業後留臺工作。為進一步提升國際生留臺就業比率，教育部依據「促進國際生來臺暨留臺實施計畫」成立專業化專案辦公室，協助大專校院強化國際生的職涯諮詢與就業輔導機制，並聚焦</w:t>
            </w:r>
            <w:r w:rsidRPr="007A2640">
              <w:rPr>
                <w:rFonts w:cstheme="minorBidi" w:hint="eastAsia"/>
                <w:kern w:val="3"/>
              </w:rPr>
              <w:t>4</w:t>
            </w:r>
            <w:r w:rsidRPr="007A2640">
              <w:rPr>
                <w:rFonts w:cstheme="minorBidi" w:hint="eastAsia"/>
                <w:kern w:val="3"/>
              </w:rPr>
              <w:t>大重點，包括配置專責輔導人員、與企業共同規劃課程與實習、建立學習與就業</w:t>
            </w:r>
            <w:r w:rsidRPr="007A2640">
              <w:rPr>
                <w:rFonts w:cstheme="minorBidi" w:hint="eastAsia"/>
                <w:kern w:val="3"/>
              </w:rPr>
              <w:t>SOP</w:t>
            </w:r>
            <w:r w:rsidRPr="007A2640">
              <w:rPr>
                <w:rFonts w:cstheme="minorBidi" w:hint="eastAsia"/>
                <w:kern w:val="3"/>
              </w:rPr>
              <w:t>以及落實留臺就業</w:t>
            </w:r>
            <w:r w:rsidRPr="007A2640">
              <w:rPr>
                <w:rFonts w:cstheme="minorBidi" w:hint="eastAsia"/>
                <w:kern w:val="3"/>
              </w:rPr>
              <w:lastRenderedPageBreak/>
              <w:t>追蹤，進一步促進國際生與臺灣就業市場的連結。</w:t>
            </w:r>
          </w:p>
          <w:p w14:paraId="55DD098C" w14:textId="583C534B" w:rsidR="00F560C2" w:rsidRDefault="00F560C2" w:rsidP="00F560C2">
            <w:pPr>
              <w:pStyle w:val="aa"/>
              <w:numPr>
                <w:ilvl w:val="0"/>
                <w:numId w:val="11"/>
              </w:numPr>
              <w:suppressAutoHyphens/>
              <w:autoSpaceDN w:val="0"/>
              <w:snapToGrid w:val="0"/>
              <w:ind w:leftChars="0"/>
              <w:textAlignment w:val="baseline"/>
              <w:rPr>
                <w:bCs/>
              </w:rPr>
            </w:pPr>
            <w:r w:rsidRPr="003477BC">
              <w:rPr>
                <w:rFonts w:hint="eastAsia"/>
                <w:bCs/>
              </w:rPr>
              <w:t>衛生福利部</w:t>
            </w:r>
            <w:r w:rsidRPr="003477BC">
              <w:rPr>
                <w:rFonts w:hint="eastAsia"/>
                <w:bCs/>
              </w:rPr>
              <w:t>(</w:t>
            </w:r>
            <w:r w:rsidRPr="003477BC">
              <w:rPr>
                <w:rFonts w:hint="eastAsia"/>
                <w:bCs/>
              </w:rPr>
              <w:t>社家署、長照司</w:t>
            </w:r>
            <w:r w:rsidRPr="003477BC">
              <w:rPr>
                <w:bCs/>
              </w:rPr>
              <w:t>)</w:t>
            </w:r>
            <w:r>
              <w:rPr>
                <w:bCs/>
              </w:rPr>
              <w:t xml:space="preserve"> </w:t>
            </w:r>
          </w:p>
          <w:p w14:paraId="3CE8971E" w14:textId="77777777" w:rsidR="00F560C2" w:rsidRPr="006004C4" w:rsidRDefault="00F560C2" w:rsidP="00F560C2">
            <w:pPr>
              <w:pStyle w:val="aa"/>
              <w:numPr>
                <w:ilvl w:val="1"/>
                <w:numId w:val="11"/>
              </w:numPr>
              <w:suppressAutoHyphens/>
              <w:autoSpaceDN w:val="0"/>
              <w:snapToGrid w:val="0"/>
              <w:ind w:leftChars="0"/>
              <w:textAlignment w:val="baseline"/>
              <w:rPr>
                <w:bCs/>
              </w:rPr>
            </w:pPr>
            <w:r>
              <w:rPr>
                <w:rFonts w:hint="eastAsia"/>
              </w:rPr>
              <w:t>提供</w:t>
            </w:r>
            <w:r w:rsidRPr="008E09B3">
              <w:rPr>
                <w:rFonts w:hint="eastAsia"/>
              </w:rPr>
              <w:t>身心障礙</w:t>
            </w:r>
            <w:r>
              <w:rPr>
                <w:rFonts w:hint="eastAsia"/>
              </w:rPr>
              <w:t>與長照</w:t>
            </w:r>
            <w:r w:rsidRPr="008E09B3">
              <w:rPr>
                <w:rFonts w:hint="eastAsia"/>
              </w:rPr>
              <w:t>服務</w:t>
            </w:r>
            <w:r>
              <w:rPr>
                <w:rFonts w:hint="eastAsia"/>
              </w:rPr>
              <w:t>部分：</w:t>
            </w:r>
            <w:r w:rsidRPr="008E09B3">
              <w:rPr>
                <w:rFonts w:hint="eastAsia"/>
              </w:rPr>
              <w:t>配合國家發展委員會《外國專業人才延攬及僱用法修正草案》第</w:t>
            </w:r>
            <w:r w:rsidRPr="008E09B3">
              <w:rPr>
                <w:rFonts w:hint="eastAsia"/>
              </w:rPr>
              <w:t>29</w:t>
            </w:r>
            <w:r w:rsidRPr="008E09B3">
              <w:rPr>
                <w:rFonts w:hint="eastAsia"/>
              </w:rPr>
              <w:t>條與第</w:t>
            </w:r>
            <w:r w:rsidRPr="008E09B3">
              <w:rPr>
                <w:rFonts w:hint="eastAsia"/>
              </w:rPr>
              <w:t>30</w:t>
            </w:r>
            <w:r w:rsidRPr="008E09B3">
              <w:rPr>
                <w:rFonts w:hint="eastAsia"/>
              </w:rPr>
              <w:t>條，新增規定外國專業</w:t>
            </w:r>
            <w:r w:rsidRPr="006004C4">
              <w:rPr>
                <w:rFonts w:hint="eastAsia"/>
                <w:bCs/>
              </w:rPr>
              <w:t>人才</w:t>
            </w:r>
            <w:r w:rsidRPr="008E09B3">
              <w:rPr>
                <w:rFonts w:hint="eastAsia"/>
              </w:rPr>
              <w:t>、特定專業人才、高級專業人才及中階人才，其本人、配偶、未成年子女及因身心障礙無法自理生活之成年子女，若經內政部移民署許可永久居留，並合法累計居留滿</w:t>
            </w:r>
            <w:r w:rsidRPr="008E09B3">
              <w:rPr>
                <w:rFonts w:hint="eastAsia"/>
              </w:rPr>
              <w:t>10</w:t>
            </w:r>
            <w:r w:rsidRPr="008E09B3">
              <w:rPr>
                <w:rFonts w:hint="eastAsia"/>
              </w:rPr>
              <w:t>年，每年居住超過</w:t>
            </w:r>
            <w:r w:rsidRPr="008E09B3">
              <w:rPr>
                <w:rFonts w:hint="eastAsia"/>
              </w:rPr>
              <w:t>183</w:t>
            </w:r>
            <w:r w:rsidRPr="008E09B3">
              <w:rPr>
                <w:rFonts w:hint="eastAsia"/>
              </w:rPr>
              <w:t>日，符合相關條件者，可享有身心障礙及長照服務。針對身心障礙服務，若因身體系統構造或功能損傷，經身心障礙者權益保障法第</w:t>
            </w:r>
            <w:r w:rsidRPr="008E09B3">
              <w:rPr>
                <w:rFonts w:hint="eastAsia"/>
              </w:rPr>
              <w:t>5</w:t>
            </w:r>
            <w:r w:rsidRPr="008E09B3">
              <w:rPr>
                <w:rFonts w:hint="eastAsia"/>
              </w:rPr>
              <w:t>條專業團隊鑑定符合規定，可依該法第</w:t>
            </w:r>
            <w:r w:rsidRPr="008E09B3">
              <w:rPr>
                <w:rFonts w:hint="eastAsia"/>
              </w:rPr>
              <w:t>50</w:t>
            </w:r>
            <w:r w:rsidRPr="008E09B3">
              <w:rPr>
                <w:rFonts w:hint="eastAsia"/>
              </w:rPr>
              <w:t>條及第</w:t>
            </w:r>
            <w:r w:rsidRPr="008E09B3">
              <w:rPr>
                <w:rFonts w:hint="eastAsia"/>
              </w:rPr>
              <w:t>51</w:t>
            </w:r>
            <w:r w:rsidRPr="008E09B3">
              <w:rPr>
                <w:rFonts w:hint="eastAsia"/>
              </w:rPr>
              <w:t>條使用相關服務；而針對長照服務，若因身心失能且年滿</w:t>
            </w:r>
            <w:r w:rsidRPr="008E09B3">
              <w:rPr>
                <w:rFonts w:hint="eastAsia"/>
              </w:rPr>
              <w:t>65</w:t>
            </w:r>
            <w:r w:rsidRPr="008E09B3">
              <w:rPr>
                <w:rFonts w:hint="eastAsia"/>
              </w:rPr>
              <w:t>歲或經身心障礙鑑定符合規定，則可適用長期照顧服務法第</w:t>
            </w:r>
            <w:r w:rsidRPr="008E09B3">
              <w:rPr>
                <w:rFonts w:hint="eastAsia"/>
              </w:rPr>
              <w:t>8</w:t>
            </w:r>
            <w:r w:rsidRPr="008E09B3">
              <w:rPr>
                <w:rFonts w:hint="eastAsia"/>
              </w:rPr>
              <w:t>條之</w:t>
            </w:r>
            <w:r w:rsidRPr="008E09B3">
              <w:rPr>
                <w:rFonts w:hint="eastAsia"/>
              </w:rPr>
              <w:t>1</w:t>
            </w:r>
            <w:r w:rsidRPr="008E09B3">
              <w:rPr>
                <w:rFonts w:hint="eastAsia"/>
              </w:rPr>
              <w:t>第</w:t>
            </w:r>
            <w:r w:rsidRPr="008E09B3">
              <w:rPr>
                <w:rFonts w:hint="eastAsia"/>
              </w:rPr>
              <w:t>4</w:t>
            </w:r>
            <w:r w:rsidRPr="008E09B3">
              <w:rPr>
                <w:rFonts w:hint="eastAsia"/>
              </w:rPr>
              <w:t>項規定提供的服務。</w:t>
            </w:r>
          </w:p>
          <w:p w14:paraId="059C8A93" w14:textId="77777777" w:rsidR="00F560C2" w:rsidRPr="006004C4" w:rsidRDefault="00F560C2" w:rsidP="00F560C2">
            <w:pPr>
              <w:pStyle w:val="aa"/>
              <w:numPr>
                <w:ilvl w:val="1"/>
                <w:numId w:val="11"/>
              </w:numPr>
              <w:suppressAutoHyphens/>
              <w:autoSpaceDN w:val="0"/>
              <w:snapToGrid w:val="0"/>
              <w:ind w:leftChars="0"/>
              <w:textAlignment w:val="baseline"/>
              <w:rPr>
                <w:bCs/>
              </w:rPr>
            </w:pPr>
            <w:r w:rsidRPr="00424E30">
              <w:rPr>
                <w:rFonts w:hint="eastAsia"/>
              </w:rPr>
              <w:lastRenderedPageBreak/>
              <w:t>為促進僑外生申請永久居留，政府採取多項措施。首先，配合教育部推動新南向產學合作國際專班，核定輔英科技大學試辦招募僑外生就讀長照相關科系，並輔導學校與住宿機構業者進行產學合作，要求畢業生畢業後至少服務住宿機構</w:t>
            </w:r>
            <w:r w:rsidRPr="00424E30">
              <w:rPr>
                <w:rFonts w:hint="eastAsia"/>
              </w:rPr>
              <w:t>3</w:t>
            </w:r>
            <w:r w:rsidRPr="00424E30">
              <w:rPr>
                <w:rFonts w:hint="eastAsia"/>
              </w:rPr>
              <w:t>年。其次，配合勞動部宣導雇主誘因措施，包括提供移工增額及就安費減收，鼓勵住宿式機構雇主針對已取得副學士以上學位的僑外生或具一定年資及熟練技術的外籍移工，若符合專業證照、繼續教育或語言能力要求，給予每月經常性薪資不低於</w:t>
            </w:r>
            <w:r w:rsidRPr="00424E30">
              <w:rPr>
                <w:rFonts w:hint="eastAsia"/>
              </w:rPr>
              <w:t>2</w:t>
            </w:r>
            <w:r w:rsidRPr="00424E30">
              <w:rPr>
                <w:rFonts w:hint="eastAsia"/>
              </w:rPr>
              <w:t>萬</w:t>
            </w:r>
            <w:r w:rsidRPr="00424E30">
              <w:rPr>
                <w:rFonts w:hint="eastAsia"/>
              </w:rPr>
              <w:t>9</w:t>
            </w:r>
            <w:r w:rsidRPr="00424E30">
              <w:rPr>
                <w:rFonts w:hint="eastAsia"/>
              </w:rPr>
              <w:t>千元，申請成為中階技術人力並續留臺灣提供照顧服務。這些人員若成為中階技術人力，經許可工作居留連續滿</w:t>
            </w:r>
            <w:r w:rsidRPr="00424E30">
              <w:rPr>
                <w:rFonts w:hint="eastAsia"/>
              </w:rPr>
              <w:t>5</w:t>
            </w:r>
            <w:r w:rsidRPr="00424E30">
              <w:rPr>
                <w:rFonts w:hint="eastAsia"/>
              </w:rPr>
              <w:t>年後，可依相關規定申請繼續留臺工作、永久居留、歸化或定居，成為臺灣長照人力的重要來源。</w:t>
            </w:r>
          </w:p>
          <w:p w14:paraId="05FF4B99" w14:textId="1D94E0E0" w:rsidR="00F560C2" w:rsidRPr="00951BD2" w:rsidRDefault="00F560C2" w:rsidP="00F560C2">
            <w:pPr>
              <w:pStyle w:val="aa"/>
              <w:numPr>
                <w:ilvl w:val="1"/>
                <w:numId w:val="11"/>
              </w:numPr>
              <w:suppressAutoHyphens/>
              <w:autoSpaceDN w:val="0"/>
              <w:snapToGrid w:val="0"/>
              <w:ind w:leftChars="0"/>
              <w:textAlignment w:val="baseline"/>
              <w:rPr>
                <w:bCs/>
              </w:rPr>
            </w:pPr>
            <w:r>
              <w:rPr>
                <w:rFonts w:hint="eastAsia"/>
              </w:rPr>
              <w:t>保障國內勞動市場部分，住宿式長照機構之照顧人力因國人較不願意投入此類職場因素，致召募本國人不易，在不妨礙本國勞工</w:t>
            </w:r>
            <w:r>
              <w:rPr>
                <w:rFonts w:hint="eastAsia"/>
              </w:rPr>
              <w:lastRenderedPageBreak/>
              <w:t>就業機會等前提下，爰依據就業服務法第</w:t>
            </w:r>
            <w:r>
              <w:rPr>
                <w:rFonts w:hint="eastAsia"/>
              </w:rPr>
              <w:t>46</w:t>
            </w:r>
            <w:r>
              <w:rPr>
                <w:rFonts w:hint="eastAsia"/>
              </w:rPr>
              <w:t>條規定，以外國勞動人力補充機構看護工作人員。</w:t>
            </w:r>
          </w:p>
          <w:p w14:paraId="5F340E39" w14:textId="49086987" w:rsidR="00F560C2" w:rsidRDefault="00F560C2" w:rsidP="00F560C2">
            <w:pPr>
              <w:pStyle w:val="aa"/>
              <w:numPr>
                <w:ilvl w:val="0"/>
                <w:numId w:val="12"/>
              </w:numPr>
              <w:suppressAutoHyphens/>
              <w:autoSpaceDN w:val="0"/>
              <w:snapToGrid w:val="0"/>
              <w:ind w:leftChars="0"/>
              <w:textAlignment w:val="baseline"/>
            </w:pPr>
            <w:r>
              <w:rPr>
                <w:rFonts w:hint="eastAsia"/>
              </w:rPr>
              <w:t>勞動部</w:t>
            </w:r>
          </w:p>
          <w:p w14:paraId="14A387CE" w14:textId="5AB55A6D" w:rsidR="00F560C2" w:rsidRDefault="00F560C2" w:rsidP="00F560C2">
            <w:pPr>
              <w:pStyle w:val="aa"/>
              <w:numPr>
                <w:ilvl w:val="1"/>
                <w:numId w:val="13"/>
              </w:numPr>
              <w:suppressAutoHyphens/>
              <w:autoSpaceDN w:val="0"/>
              <w:snapToGrid w:val="0"/>
              <w:ind w:leftChars="0"/>
              <w:textAlignment w:val="baseline"/>
            </w:pPr>
            <w:r w:rsidRPr="00424E30">
              <w:rPr>
                <w:rFonts w:hint="eastAsia"/>
              </w:rPr>
              <w:t>配合國家發展委員會攬才政策，令釋半導體行業等製造業雇主申請聘僱外國人從事專門技術性工作，不受資本額營業額限制，與外國人才不受</w:t>
            </w:r>
            <w:r w:rsidRPr="00424E30">
              <w:rPr>
                <w:rFonts w:hint="eastAsia"/>
              </w:rPr>
              <w:t>2</w:t>
            </w:r>
            <w:r w:rsidRPr="00424E30">
              <w:rPr>
                <w:rFonts w:hint="eastAsia"/>
              </w:rPr>
              <w:t>年工作經驗限制。</w:t>
            </w:r>
          </w:p>
          <w:p w14:paraId="0F69A600" w14:textId="70189CD7" w:rsidR="00F560C2" w:rsidRDefault="00F560C2" w:rsidP="00F560C2">
            <w:pPr>
              <w:pStyle w:val="aa"/>
              <w:numPr>
                <w:ilvl w:val="1"/>
                <w:numId w:val="13"/>
              </w:numPr>
              <w:suppressAutoHyphens/>
              <w:autoSpaceDN w:val="0"/>
              <w:snapToGrid w:val="0"/>
              <w:ind w:leftChars="0"/>
              <w:textAlignment w:val="baseline"/>
            </w:pPr>
            <w:r w:rsidRPr="00424E30">
              <w:rPr>
                <w:rFonts w:hint="eastAsia"/>
              </w:rPr>
              <w:t>為擴大留用僑外生從事專門技術工作，部業分別於</w:t>
            </w:r>
            <w:r w:rsidRPr="00424E30">
              <w:rPr>
                <w:rFonts w:hint="eastAsia"/>
              </w:rPr>
              <w:t>2024</w:t>
            </w:r>
            <w:r w:rsidRPr="00424E30">
              <w:rPr>
                <w:rFonts w:hint="eastAsia"/>
              </w:rPr>
              <w:t>年</w:t>
            </w:r>
            <w:r w:rsidRPr="00424E30">
              <w:rPr>
                <w:rFonts w:hint="eastAsia"/>
              </w:rPr>
              <w:t>6</w:t>
            </w:r>
            <w:r w:rsidRPr="00424E30">
              <w:rPr>
                <w:rFonts w:hint="eastAsia"/>
              </w:rPr>
              <w:t>月、</w:t>
            </w:r>
            <w:r w:rsidRPr="00424E30">
              <w:rPr>
                <w:rFonts w:hint="eastAsia"/>
              </w:rPr>
              <w:t>8</w:t>
            </w:r>
            <w:r w:rsidRPr="00424E30">
              <w:rPr>
                <w:rFonts w:hint="eastAsia"/>
              </w:rPr>
              <w:t>月修法調高評點制總分至</w:t>
            </w:r>
            <w:r w:rsidRPr="00424E30">
              <w:rPr>
                <w:rFonts w:hint="eastAsia"/>
              </w:rPr>
              <w:t>200</w:t>
            </w:r>
            <w:r w:rsidRPr="00424E30">
              <w:rPr>
                <w:rFonts w:hint="eastAsia"/>
              </w:rPr>
              <w:t>點、刪除僑外生評點制名額限制及開放畢業僑外生得從事旅宿服務業等工作，以延攬優秀人才畢業後得順利留臺工作。將</w:t>
            </w:r>
            <w:r>
              <w:rPr>
                <w:rFonts w:hint="eastAsia"/>
              </w:rPr>
              <w:t>透過</w:t>
            </w:r>
            <w:r w:rsidRPr="00424E30">
              <w:rPr>
                <w:rFonts w:hint="eastAsia"/>
              </w:rPr>
              <w:t>修法建立畢業僑外生個人工作許可制度，以留用優秀人才。</w:t>
            </w:r>
          </w:p>
          <w:p w14:paraId="034066B5" w14:textId="4455B8BF" w:rsidR="00F560C2" w:rsidRDefault="00F560C2" w:rsidP="00F560C2">
            <w:pPr>
              <w:pStyle w:val="aa"/>
              <w:numPr>
                <w:ilvl w:val="0"/>
                <w:numId w:val="14"/>
              </w:numPr>
              <w:suppressAutoHyphens/>
              <w:autoSpaceDN w:val="0"/>
              <w:snapToGrid w:val="0"/>
              <w:ind w:leftChars="0"/>
              <w:textAlignment w:val="baseline"/>
            </w:pPr>
            <w:r>
              <w:rPr>
                <w:rFonts w:hint="eastAsia"/>
              </w:rPr>
              <w:t>內政部</w:t>
            </w:r>
          </w:p>
          <w:p w14:paraId="41D4245F" w14:textId="34F70325" w:rsidR="00F560C2" w:rsidRPr="0028461C" w:rsidRDefault="00F560C2" w:rsidP="00F560C2">
            <w:pPr>
              <w:pStyle w:val="aa"/>
              <w:suppressAutoHyphens/>
              <w:autoSpaceDN w:val="0"/>
              <w:snapToGrid w:val="0"/>
              <w:ind w:leftChars="0" w:left="425"/>
              <w:textAlignment w:val="baseline"/>
            </w:pPr>
            <w:r w:rsidRPr="006E3F04">
              <w:rPr>
                <w:rFonts w:hint="eastAsia"/>
              </w:rPr>
              <w:t>現行僑外生畢業後，如經勞動部許可在臺工作，均得以應聘事由在臺居留，其在臺合法連續居留</w:t>
            </w:r>
            <w:r w:rsidRPr="006E3F04">
              <w:rPr>
                <w:rFonts w:hint="eastAsia"/>
              </w:rPr>
              <w:t>5</w:t>
            </w:r>
            <w:r w:rsidRPr="006E3F04">
              <w:rPr>
                <w:rFonts w:hint="eastAsia"/>
              </w:rPr>
              <w:t>年，符合一定要件，得申請在臺永久居留。如</w:t>
            </w:r>
            <w:r w:rsidRPr="006E3F04">
              <w:rPr>
                <w:rFonts w:hint="eastAsia"/>
              </w:rPr>
              <w:lastRenderedPageBreak/>
              <w:t>僑外生畢業後，係以外國專業人才身分在臺居留，於申請永久居留時，依現行「外國專業人才延攬及僱用法」，在臺取得碩士學位者，居留期間折抵</w:t>
            </w:r>
            <w:r w:rsidRPr="006E3F04">
              <w:rPr>
                <w:rFonts w:hint="eastAsia"/>
              </w:rPr>
              <w:t>1</w:t>
            </w:r>
            <w:r w:rsidRPr="006E3F04">
              <w:rPr>
                <w:rFonts w:hint="eastAsia"/>
              </w:rPr>
              <w:t>年，取得博士學位者，居留期間折抵</w:t>
            </w:r>
            <w:r w:rsidRPr="006E3F04">
              <w:rPr>
                <w:rFonts w:hint="eastAsia"/>
              </w:rPr>
              <w:t>2</w:t>
            </w:r>
            <w:r w:rsidRPr="006E3F04">
              <w:rPr>
                <w:rFonts w:hint="eastAsia"/>
              </w:rPr>
              <w:t>年，惟兩者不得合併折抵</w:t>
            </w:r>
            <w:r>
              <w:rPr>
                <w:rFonts w:hint="eastAsia"/>
              </w:rPr>
              <w:t>，未來持續配合國發會修法政策研議</w:t>
            </w:r>
            <w:r w:rsidRPr="006E3F04">
              <w:rPr>
                <w:rFonts w:hint="eastAsia"/>
              </w:rPr>
              <w:t>鬆綁</w:t>
            </w:r>
            <w:r>
              <w:rPr>
                <w:rFonts w:hint="eastAsia"/>
              </w:rPr>
              <w:t>措施</w:t>
            </w:r>
            <w:r w:rsidRPr="006E3F04">
              <w:rPr>
                <w:rFonts w:hint="eastAsia"/>
              </w:rPr>
              <w:t>。</w:t>
            </w:r>
          </w:p>
        </w:tc>
        <w:tc>
          <w:tcPr>
            <w:tcW w:w="304" w:type="pct"/>
            <w:tcBorders>
              <w:bottom w:val="single" w:sz="4" w:space="0" w:color="auto"/>
            </w:tcBorders>
          </w:tcPr>
          <w:p w14:paraId="7FC39845" w14:textId="77777777" w:rsidR="00F560C2" w:rsidRPr="00CD16B6" w:rsidRDefault="00F560C2" w:rsidP="00F560C2">
            <w:pPr>
              <w:rPr>
                <w:rFonts w:cs="標楷體"/>
                <w:sz w:val="26"/>
              </w:rPr>
            </w:pPr>
            <w:r w:rsidRPr="00CD16B6">
              <w:rPr>
                <w:rFonts w:hint="eastAsia"/>
              </w:rPr>
              <w:lastRenderedPageBreak/>
              <w:t>□是</w:t>
            </w:r>
          </w:p>
          <w:p w14:paraId="102D833F" w14:textId="0DB5993D" w:rsidR="00F560C2" w:rsidRPr="00062DF3" w:rsidRDefault="00F560C2" w:rsidP="00F560C2">
            <w:pPr>
              <w:pStyle w:val="aa"/>
              <w:numPr>
                <w:ilvl w:val="0"/>
                <w:numId w:val="32"/>
              </w:numPr>
              <w:snapToGrid w:val="0"/>
              <w:ind w:leftChars="0" w:rightChars="-38" w:right="-106"/>
              <w:jc w:val="left"/>
              <w:rPr>
                <w:bCs/>
              </w:rPr>
            </w:pPr>
            <w:r w:rsidRPr="00CD16B6">
              <w:rPr>
                <w:rFonts w:hint="eastAsia"/>
              </w:rPr>
              <w:t>□否</w:t>
            </w:r>
          </w:p>
        </w:tc>
        <w:tc>
          <w:tcPr>
            <w:tcW w:w="359" w:type="pct"/>
            <w:tcBorders>
              <w:bottom w:val="single" w:sz="4" w:space="0" w:color="auto"/>
            </w:tcBorders>
          </w:tcPr>
          <w:p w14:paraId="3D10CCAC" w14:textId="77777777" w:rsidR="00F560C2" w:rsidRPr="00062DF3" w:rsidRDefault="00F560C2" w:rsidP="00F560C2">
            <w:pPr>
              <w:pStyle w:val="aa"/>
              <w:numPr>
                <w:ilvl w:val="0"/>
                <w:numId w:val="32"/>
              </w:numPr>
              <w:snapToGrid w:val="0"/>
              <w:ind w:leftChars="0" w:rightChars="-38" w:right="-106"/>
              <w:jc w:val="left"/>
              <w:rPr>
                <w:bCs/>
              </w:rPr>
            </w:pPr>
          </w:p>
        </w:tc>
      </w:tr>
      <w:tr w:rsidR="00F560C2" w:rsidRPr="006D64E0" w14:paraId="614B3A84" w14:textId="4888B295" w:rsidTr="00F560C2">
        <w:trPr>
          <w:jc w:val="center"/>
        </w:trPr>
        <w:tc>
          <w:tcPr>
            <w:tcW w:w="368" w:type="pct"/>
          </w:tcPr>
          <w:p w14:paraId="2A4172DA" w14:textId="77777777" w:rsidR="00F560C2" w:rsidRPr="00404CF4" w:rsidRDefault="00F560C2" w:rsidP="00F560C2">
            <w:pPr>
              <w:snapToGrid w:val="0"/>
              <w:rPr>
                <w:b/>
                <w:bCs/>
              </w:rPr>
            </w:pPr>
          </w:p>
        </w:tc>
        <w:tc>
          <w:tcPr>
            <w:tcW w:w="1706" w:type="pct"/>
          </w:tcPr>
          <w:p w14:paraId="0383D802" w14:textId="77777777" w:rsidR="00F560C2" w:rsidRPr="00CD2F0F" w:rsidRDefault="00F560C2" w:rsidP="00F560C2">
            <w:pPr>
              <w:pStyle w:val="aa"/>
              <w:numPr>
                <w:ilvl w:val="0"/>
                <w:numId w:val="3"/>
              </w:numPr>
              <w:snapToGrid w:val="0"/>
              <w:ind w:leftChars="0"/>
              <w:rPr>
                <w:b/>
                <w:color w:val="000000" w:themeColor="text1"/>
              </w:rPr>
            </w:pPr>
            <w:r w:rsidRPr="00CD2F0F">
              <w:rPr>
                <w:b/>
                <w:color w:val="000000" w:themeColor="text1"/>
              </w:rPr>
              <w:t>提供稅制優惠</w:t>
            </w:r>
            <w:r w:rsidRPr="00CD2F0F">
              <w:rPr>
                <w:b/>
                <w:color w:val="000000" w:themeColor="text1"/>
              </w:rPr>
              <w:t xml:space="preserve"> </w:t>
            </w:r>
            <w:r w:rsidRPr="00CD2F0F">
              <w:rPr>
                <w:b/>
                <w:color w:val="000000" w:themeColor="text1"/>
              </w:rPr>
              <w:t>深耕臺灣</w:t>
            </w:r>
          </w:p>
          <w:p w14:paraId="74026AA3" w14:textId="77777777" w:rsidR="00F560C2" w:rsidRPr="00B13FFA" w:rsidRDefault="00F560C2" w:rsidP="00F560C2">
            <w:pPr>
              <w:snapToGrid w:val="0"/>
              <w:rPr>
                <w:bCs/>
                <w:color w:val="000000" w:themeColor="text1"/>
              </w:rPr>
            </w:pPr>
            <w:r w:rsidRPr="00B13FFA">
              <w:rPr>
                <w:bCs/>
                <w:color w:val="000000" w:themeColor="text1"/>
              </w:rPr>
              <w:t>臺灣在亞太地區擁有得天獨厚的地理位置、完善的產業供應鏈、優質的人力資源以及強大的研發能力，這些優勢使得臺灣具備成為國際供應鏈核心的潛力。為進一步吸引國內外企業在臺設立區域總部，促進經濟發展並創造更多就業機會，建議政府應在稅制改革上有所突破，接軌國際企業稅制優惠，進一步鞏固臺灣的競爭力。</w:t>
            </w:r>
          </w:p>
          <w:p w14:paraId="1BC1EBF9" w14:textId="77777777" w:rsidR="00F560C2" w:rsidRPr="00B13FFA" w:rsidRDefault="00F560C2" w:rsidP="00F560C2">
            <w:pPr>
              <w:snapToGrid w:val="0"/>
              <w:ind w:leftChars="-7" w:left="313" w:hangingChars="119" w:hanging="333"/>
              <w:rPr>
                <w:bCs/>
                <w:color w:val="000000" w:themeColor="text1"/>
              </w:rPr>
            </w:pPr>
            <w:r w:rsidRPr="00BA201E">
              <w:rPr>
                <w:bCs/>
                <w:color w:val="000000" w:themeColor="text1"/>
              </w:rPr>
              <w:t>1</w:t>
            </w:r>
            <w:r w:rsidRPr="00B13FFA">
              <w:rPr>
                <w:bCs/>
                <w:color w:val="000000" w:themeColor="text1"/>
              </w:rPr>
              <w:t>、</w:t>
            </w:r>
            <w:r w:rsidRPr="00B13FFA">
              <w:rPr>
                <w:bCs/>
                <w:color w:val="000000" w:themeColor="text1"/>
                <w:u w:val="single"/>
              </w:rPr>
              <w:t>提供研發稅收抵免</w:t>
            </w:r>
            <w:r w:rsidRPr="00B13FFA">
              <w:rPr>
                <w:bCs/>
                <w:color w:val="000000" w:themeColor="text1"/>
              </w:rPr>
              <w:t>：針對在臺進行研發活動的企業，提供研發支出抵稅優惠，以鼓勵更多企業投入高附加價值的研發活動。根據經濟部統計，每家在臺區域總部外商</w:t>
            </w:r>
            <w:r w:rsidRPr="00B13FFA">
              <w:rPr>
                <w:bCs/>
                <w:color w:val="000000" w:themeColor="text1"/>
              </w:rPr>
              <w:lastRenderedPageBreak/>
              <w:t>平均每年的研發支出高達新臺幣</w:t>
            </w:r>
            <w:r w:rsidRPr="00BA201E">
              <w:rPr>
                <w:bCs/>
                <w:color w:val="000000" w:themeColor="text1"/>
              </w:rPr>
              <w:t>1</w:t>
            </w:r>
            <w:r w:rsidRPr="00B13FFA">
              <w:rPr>
                <w:bCs/>
                <w:color w:val="000000" w:themeColor="text1"/>
              </w:rPr>
              <w:t>.</w:t>
            </w:r>
            <w:r w:rsidRPr="00BA201E">
              <w:rPr>
                <w:bCs/>
                <w:color w:val="000000" w:themeColor="text1"/>
              </w:rPr>
              <w:t>06</w:t>
            </w:r>
            <w:r w:rsidRPr="00B13FFA">
              <w:rPr>
                <w:bCs/>
                <w:color w:val="000000" w:themeColor="text1"/>
              </w:rPr>
              <w:t>億元，占營收的比例遠高於臺灣企業水準，顯示出這類優惠措施的重要性。</w:t>
            </w:r>
          </w:p>
          <w:p w14:paraId="1E50A1ED" w14:textId="79867390" w:rsidR="00F560C2" w:rsidRPr="00BF04D3" w:rsidRDefault="00F560C2" w:rsidP="00F560C2">
            <w:pPr>
              <w:snapToGrid w:val="0"/>
              <w:ind w:leftChars="-7" w:left="313" w:hangingChars="119" w:hanging="333"/>
              <w:rPr>
                <w:color w:val="000000" w:themeColor="text1"/>
              </w:rPr>
            </w:pPr>
            <w:r w:rsidRPr="00BA201E">
              <w:rPr>
                <w:bCs/>
                <w:color w:val="000000" w:themeColor="text1"/>
              </w:rPr>
              <w:t>2</w:t>
            </w:r>
            <w:r w:rsidRPr="00B13FFA">
              <w:rPr>
                <w:bCs/>
                <w:color w:val="000000" w:themeColor="text1"/>
              </w:rPr>
              <w:t>、</w:t>
            </w:r>
            <w:r w:rsidRPr="00B13FFA">
              <w:rPr>
                <w:bCs/>
                <w:color w:val="000000" w:themeColor="text1"/>
                <w:u w:val="single"/>
              </w:rPr>
              <w:t>設立特定經濟區</w:t>
            </w:r>
            <w:r w:rsidRPr="00B13FFA">
              <w:rPr>
                <w:bCs/>
                <w:color w:val="000000" w:themeColor="text1"/>
              </w:rPr>
              <w:t>：在臺灣設立特定經濟區，對在這些區域內設立總部的企業提供更多稅收優惠和便利，如租稅減免、快速通關服務等，吸引企業在這些區域集聚，形成產業聚落效應。</w:t>
            </w:r>
          </w:p>
        </w:tc>
        <w:tc>
          <w:tcPr>
            <w:tcW w:w="264" w:type="pct"/>
          </w:tcPr>
          <w:p w14:paraId="2E4BC18D" w14:textId="77777777" w:rsidR="00F560C2" w:rsidRPr="009110AE" w:rsidRDefault="00F560C2" w:rsidP="00F560C2">
            <w:pPr>
              <w:snapToGrid w:val="0"/>
              <w:jc w:val="center"/>
              <w:rPr>
                <w:rFonts w:ascii="標楷體" w:hAnsi="標楷體"/>
                <w:color w:val="000000" w:themeColor="text1"/>
              </w:rPr>
            </w:pPr>
            <w:r w:rsidRPr="00283DDA">
              <w:rPr>
                <w:rFonts w:hint="eastAsia"/>
                <w:color w:val="000000" w:themeColor="text1"/>
                <w:kern w:val="3"/>
              </w:rPr>
              <w:lastRenderedPageBreak/>
              <w:t>V</w:t>
            </w:r>
          </w:p>
        </w:tc>
        <w:tc>
          <w:tcPr>
            <w:tcW w:w="1999" w:type="pct"/>
          </w:tcPr>
          <w:p w14:paraId="33BDC4D4" w14:textId="374DACB3" w:rsidR="00F560C2" w:rsidRDefault="00F560C2" w:rsidP="00F560C2">
            <w:pPr>
              <w:pStyle w:val="aa"/>
              <w:numPr>
                <w:ilvl w:val="0"/>
                <w:numId w:val="15"/>
              </w:numPr>
              <w:ind w:leftChars="0"/>
              <w:rPr>
                <w:rFonts w:cstheme="minorBidi"/>
                <w:bCs/>
                <w:color w:val="auto"/>
              </w:rPr>
            </w:pPr>
            <w:r w:rsidRPr="0005357A">
              <w:rPr>
                <w:rFonts w:cstheme="minorBidi"/>
                <w:bCs/>
                <w:color w:val="auto"/>
              </w:rPr>
              <w:t>財政部</w:t>
            </w:r>
          </w:p>
          <w:p w14:paraId="61F8334B" w14:textId="0EB43E11" w:rsidR="00F560C2" w:rsidRPr="0005357A" w:rsidRDefault="00F560C2" w:rsidP="00F560C2">
            <w:pPr>
              <w:pStyle w:val="aa"/>
              <w:numPr>
                <w:ilvl w:val="1"/>
                <w:numId w:val="15"/>
              </w:numPr>
              <w:ind w:leftChars="0"/>
              <w:rPr>
                <w:rFonts w:cstheme="minorBidi"/>
                <w:bCs/>
                <w:color w:val="auto"/>
              </w:rPr>
            </w:pPr>
            <w:r w:rsidRPr="0005357A">
              <w:rPr>
                <w:rFonts w:cstheme="minorBidi" w:hint="eastAsia"/>
                <w:bCs/>
                <w:color w:val="auto"/>
              </w:rPr>
              <w:t>有關提供研發稅收抵免部分，我國已營造輕稅簡政的租稅環境，並配合產業需求提供多項租稅優惠，吸引企業來臺從事研發及拓展事業。目前營所稅稅率為</w:t>
            </w:r>
            <w:r w:rsidRPr="0005357A">
              <w:rPr>
                <w:rFonts w:cstheme="minorBidi" w:hint="eastAsia"/>
                <w:bCs/>
                <w:color w:val="auto"/>
              </w:rPr>
              <w:t>20%</w:t>
            </w:r>
            <w:r w:rsidRPr="0005357A">
              <w:rPr>
                <w:rFonts w:cstheme="minorBidi" w:hint="eastAsia"/>
                <w:bCs/>
                <w:color w:val="auto"/>
              </w:rPr>
              <w:t>，低於美國（</w:t>
            </w:r>
            <w:r w:rsidRPr="0005357A">
              <w:rPr>
                <w:rFonts w:cstheme="minorBidi" w:hint="eastAsia"/>
                <w:bCs/>
                <w:color w:val="auto"/>
              </w:rPr>
              <w:t>21%</w:t>
            </w:r>
            <w:r w:rsidRPr="0005357A">
              <w:rPr>
                <w:rFonts w:cstheme="minorBidi" w:hint="eastAsia"/>
                <w:bCs/>
                <w:color w:val="auto"/>
              </w:rPr>
              <w:t>）、日本</w:t>
            </w:r>
            <w:r w:rsidRPr="0005357A">
              <w:rPr>
                <w:bCs/>
                <w:color w:val="auto"/>
              </w:rPr>
              <w:t>（</w:t>
            </w:r>
            <w:r w:rsidRPr="0005357A">
              <w:rPr>
                <w:bCs/>
                <w:color w:val="auto"/>
              </w:rPr>
              <w:t>23.2%</w:t>
            </w:r>
            <w:r w:rsidRPr="0005357A">
              <w:rPr>
                <w:bCs/>
                <w:color w:val="auto"/>
              </w:rPr>
              <w:t>）</w:t>
            </w:r>
            <w:r w:rsidRPr="0005357A">
              <w:rPr>
                <w:rFonts w:cstheme="minorBidi" w:hint="eastAsia"/>
                <w:bCs/>
                <w:color w:val="auto"/>
              </w:rPr>
              <w:t>、韓國</w:t>
            </w:r>
            <w:r w:rsidRPr="0005357A">
              <w:rPr>
                <w:bCs/>
                <w:color w:val="auto"/>
              </w:rPr>
              <w:t>（</w:t>
            </w:r>
            <w:r w:rsidRPr="0005357A">
              <w:rPr>
                <w:bCs/>
                <w:color w:val="auto"/>
              </w:rPr>
              <w:t>24%</w:t>
            </w:r>
            <w:r w:rsidRPr="0005357A">
              <w:rPr>
                <w:bCs/>
                <w:color w:val="auto"/>
              </w:rPr>
              <w:t>）</w:t>
            </w:r>
            <w:r w:rsidRPr="0005357A">
              <w:rPr>
                <w:rFonts w:cstheme="minorBidi" w:hint="eastAsia"/>
                <w:bCs/>
                <w:color w:val="auto"/>
              </w:rPr>
              <w:t>及中國大陸（</w:t>
            </w:r>
            <w:r w:rsidRPr="0005357A">
              <w:rPr>
                <w:rFonts w:cstheme="minorBidi" w:hint="eastAsia"/>
                <w:bCs/>
                <w:color w:val="auto"/>
              </w:rPr>
              <w:t>25%</w:t>
            </w:r>
            <w:r w:rsidRPr="0005357A">
              <w:rPr>
                <w:rFonts w:cstheme="minorBidi" w:hint="eastAsia"/>
                <w:bCs/>
                <w:color w:val="auto"/>
              </w:rPr>
              <w:t>），且有效稅率約</w:t>
            </w:r>
            <w:r w:rsidRPr="0005357A">
              <w:rPr>
                <w:rFonts w:cstheme="minorBidi" w:hint="eastAsia"/>
                <w:bCs/>
                <w:color w:val="auto"/>
              </w:rPr>
              <w:t>14%</w:t>
            </w:r>
            <w:r w:rsidRPr="0005357A">
              <w:rPr>
                <w:rFonts w:cstheme="minorBidi" w:hint="eastAsia"/>
                <w:bCs/>
                <w:color w:val="auto"/>
              </w:rPr>
              <w:t>，租稅負擔率約</w:t>
            </w:r>
            <w:r w:rsidRPr="0005357A">
              <w:rPr>
                <w:rFonts w:cstheme="minorBidi" w:hint="eastAsia"/>
                <w:bCs/>
                <w:color w:val="auto"/>
              </w:rPr>
              <w:t>13.3%</w:t>
            </w:r>
            <w:r w:rsidRPr="0005357A">
              <w:rPr>
                <w:rFonts w:cstheme="minorBidi" w:hint="eastAsia"/>
                <w:bCs/>
                <w:color w:val="auto"/>
              </w:rPr>
              <w:t>至</w:t>
            </w:r>
            <w:r w:rsidRPr="0005357A">
              <w:rPr>
                <w:rFonts w:cstheme="minorBidi" w:hint="eastAsia"/>
                <w:bCs/>
                <w:color w:val="auto"/>
              </w:rPr>
              <w:t>14.7%</w:t>
            </w:r>
            <w:r w:rsidRPr="0005357A">
              <w:rPr>
                <w:rFonts w:cstheme="minorBidi" w:hint="eastAsia"/>
                <w:bCs/>
                <w:color w:val="auto"/>
              </w:rPr>
              <w:t>，與新加坡相近，明顯低於日本、韓國及歐美國家，展現競爭力。為鼓勵企業投入創新研發，產創條例第</w:t>
            </w:r>
            <w:r w:rsidRPr="0005357A">
              <w:rPr>
                <w:rFonts w:cstheme="minorBidi" w:hint="eastAsia"/>
                <w:bCs/>
                <w:color w:val="auto"/>
              </w:rPr>
              <w:t>10</w:t>
            </w:r>
            <w:r w:rsidRPr="0005357A">
              <w:rPr>
                <w:rFonts w:cstheme="minorBidi" w:hint="eastAsia"/>
                <w:bCs/>
                <w:color w:val="auto"/>
              </w:rPr>
              <w:t>條提供研發支出投資抵減優惠（當年度</w:t>
            </w:r>
            <w:r w:rsidRPr="0005357A">
              <w:rPr>
                <w:rFonts w:cstheme="minorBidi" w:hint="eastAsia"/>
                <w:bCs/>
                <w:color w:val="auto"/>
              </w:rPr>
              <w:t>15%</w:t>
            </w:r>
            <w:r w:rsidRPr="0005357A">
              <w:rPr>
                <w:rFonts w:cstheme="minorBidi" w:hint="eastAsia"/>
                <w:bCs/>
                <w:color w:val="auto"/>
              </w:rPr>
              <w:t>、分</w:t>
            </w:r>
            <w:r w:rsidRPr="0005357A">
              <w:rPr>
                <w:rFonts w:cstheme="minorBidi" w:hint="eastAsia"/>
                <w:bCs/>
                <w:color w:val="auto"/>
              </w:rPr>
              <w:t>3</w:t>
            </w:r>
            <w:r w:rsidRPr="0005357A">
              <w:rPr>
                <w:rFonts w:cstheme="minorBidi" w:hint="eastAsia"/>
                <w:bCs/>
                <w:color w:val="auto"/>
              </w:rPr>
              <w:t>年</w:t>
            </w:r>
            <w:r w:rsidRPr="0005357A">
              <w:rPr>
                <w:rFonts w:cstheme="minorBidi" w:hint="eastAsia"/>
                <w:bCs/>
                <w:color w:val="auto"/>
              </w:rPr>
              <w:t>10%</w:t>
            </w:r>
            <w:r w:rsidRPr="0005357A">
              <w:rPr>
                <w:rFonts w:cstheme="minorBidi" w:hint="eastAsia"/>
                <w:bCs/>
                <w:color w:val="auto"/>
              </w:rPr>
              <w:t>），並於</w:t>
            </w:r>
            <w:r w:rsidRPr="0005357A">
              <w:rPr>
                <w:rFonts w:cstheme="minorBidi" w:hint="eastAsia"/>
                <w:bCs/>
                <w:color w:val="auto"/>
              </w:rPr>
              <w:t>2023</w:t>
            </w:r>
            <w:r w:rsidRPr="0005357A">
              <w:rPr>
                <w:rFonts w:cstheme="minorBidi" w:hint="eastAsia"/>
                <w:bCs/>
                <w:color w:val="auto"/>
              </w:rPr>
              <w:t>年增訂第</w:t>
            </w:r>
            <w:r w:rsidRPr="0005357A">
              <w:rPr>
                <w:rFonts w:cstheme="minorBidi" w:hint="eastAsia"/>
                <w:bCs/>
                <w:color w:val="auto"/>
              </w:rPr>
              <w:t>10</w:t>
            </w:r>
            <w:r w:rsidRPr="0005357A">
              <w:rPr>
                <w:rFonts w:cstheme="minorBidi" w:hint="eastAsia"/>
                <w:bCs/>
                <w:color w:val="auto"/>
              </w:rPr>
              <w:t>條之</w:t>
            </w:r>
            <w:r w:rsidRPr="0005357A">
              <w:rPr>
                <w:rFonts w:cstheme="minorBidi" w:hint="eastAsia"/>
                <w:bCs/>
                <w:color w:val="auto"/>
              </w:rPr>
              <w:t>2</w:t>
            </w:r>
            <w:r w:rsidRPr="0005357A">
              <w:rPr>
                <w:rFonts w:cstheme="minorBidi" w:hint="eastAsia"/>
                <w:bCs/>
                <w:color w:val="auto"/>
              </w:rPr>
              <w:t>，對具國際供應鏈核心地位的公司提供前瞻</w:t>
            </w:r>
            <w:r w:rsidRPr="0005357A">
              <w:rPr>
                <w:rFonts w:cstheme="minorBidi" w:hint="eastAsia"/>
                <w:bCs/>
                <w:color w:val="auto"/>
              </w:rPr>
              <w:lastRenderedPageBreak/>
              <w:t>創新研發投資抵減（</w:t>
            </w:r>
            <w:r w:rsidRPr="0005357A">
              <w:rPr>
                <w:rFonts w:cstheme="minorBidi" w:hint="eastAsia"/>
                <w:bCs/>
                <w:color w:val="auto"/>
              </w:rPr>
              <w:t>25%</w:t>
            </w:r>
            <w:r w:rsidRPr="0005357A">
              <w:rPr>
                <w:rFonts w:cstheme="minorBidi" w:hint="eastAsia"/>
                <w:bCs/>
                <w:color w:val="auto"/>
              </w:rPr>
              <w:t>）及先進製程設備投資抵減（</w:t>
            </w:r>
            <w:r w:rsidRPr="0005357A">
              <w:rPr>
                <w:rFonts w:cstheme="minorBidi" w:hint="eastAsia"/>
                <w:bCs/>
                <w:color w:val="auto"/>
              </w:rPr>
              <w:t>5%</w:t>
            </w:r>
            <w:r w:rsidRPr="0005357A">
              <w:rPr>
                <w:rFonts w:cstheme="minorBidi" w:hint="eastAsia"/>
                <w:bCs/>
                <w:color w:val="auto"/>
              </w:rPr>
              <w:t>）。外商若依公司法設立公司從事研發，均可申請適用，進一步提升國際大廠來臺投資及高附加價值活動的意願。</w:t>
            </w:r>
          </w:p>
          <w:p w14:paraId="686428AB" w14:textId="39E72738" w:rsidR="00F560C2" w:rsidRDefault="00F560C2" w:rsidP="00F560C2">
            <w:pPr>
              <w:pStyle w:val="aa"/>
              <w:numPr>
                <w:ilvl w:val="1"/>
                <w:numId w:val="15"/>
              </w:numPr>
              <w:suppressAutoHyphens/>
              <w:autoSpaceDN w:val="0"/>
              <w:snapToGrid w:val="0"/>
              <w:ind w:leftChars="0"/>
              <w:textAlignment w:val="baseline"/>
              <w:rPr>
                <w:rFonts w:cstheme="minorBidi"/>
                <w:bCs/>
                <w:color w:val="auto"/>
              </w:rPr>
            </w:pPr>
            <w:r w:rsidRPr="0005357A">
              <w:rPr>
                <w:rFonts w:cstheme="minorBidi" w:hint="eastAsia"/>
                <w:bCs/>
                <w:color w:val="auto"/>
              </w:rPr>
              <w:t>有關設立特定經濟區部分</w:t>
            </w:r>
            <w:r>
              <w:rPr>
                <w:rFonts w:cstheme="minorBidi" w:hint="eastAsia"/>
                <w:bCs/>
                <w:color w:val="auto"/>
              </w:rPr>
              <w:t>：</w:t>
            </w:r>
          </w:p>
          <w:p w14:paraId="08D5D0C4" w14:textId="77777777" w:rsidR="00F560C2" w:rsidRDefault="00F560C2" w:rsidP="00F560C2">
            <w:pPr>
              <w:pStyle w:val="aa"/>
              <w:numPr>
                <w:ilvl w:val="2"/>
                <w:numId w:val="15"/>
              </w:numPr>
              <w:suppressAutoHyphens/>
              <w:autoSpaceDN w:val="0"/>
              <w:snapToGrid w:val="0"/>
              <w:ind w:leftChars="0"/>
              <w:textAlignment w:val="baseline"/>
              <w:rPr>
                <w:rFonts w:cstheme="minorBidi"/>
                <w:bCs/>
                <w:color w:val="auto"/>
              </w:rPr>
            </w:pPr>
            <w:r w:rsidRPr="0005357A">
              <w:rPr>
                <w:rFonts w:cstheme="minorBidi" w:hint="eastAsia"/>
                <w:bCs/>
                <w:color w:val="auto"/>
              </w:rPr>
              <w:t>為防止跨國企業利用各國租稅優惠規避稅負，近年來各國逐漸加強對租稅慣例的檢視，特別關注租稅制度是否形成藩籬（如境內外居住者或市場交易課稅待遇不同）或對不具經濟實質的離岸架構提供優惠。一旦被國際組織認定為有害租稅慣例，可能被列入稅務不合作名單，進而面臨經貿制裁或租稅報復。此外，</w:t>
            </w:r>
            <w:r w:rsidRPr="0005357A">
              <w:rPr>
                <w:rFonts w:cstheme="minorBidi" w:hint="eastAsia"/>
                <w:bCs/>
                <w:color w:val="auto"/>
              </w:rPr>
              <w:t>OECD</w:t>
            </w:r>
            <w:r w:rsidRPr="0005357A">
              <w:rPr>
                <w:rFonts w:cstheme="minorBidi" w:hint="eastAsia"/>
                <w:bCs/>
                <w:color w:val="auto"/>
              </w:rPr>
              <w:t>自</w:t>
            </w:r>
            <w:r w:rsidRPr="0005357A">
              <w:rPr>
                <w:rFonts w:cstheme="minorBidi" w:hint="eastAsia"/>
                <w:bCs/>
                <w:color w:val="auto"/>
              </w:rPr>
              <w:t>2019</w:t>
            </w:r>
            <w:r w:rsidRPr="0005357A">
              <w:rPr>
                <w:rFonts w:cstheme="minorBidi" w:hint="eastAsia"/>
                <w:bCs/>
                <w:color w:val="auto"/>
              </w:rPr>
              <w:t>年推動全球企業最低稅負制（</w:t>
            </w:r>
            <w:r w:rsidRPr="0005357A">
              <w:rPr>
                <w:rFonts w:cstheme="minorBidi" w:hint="eastAsia"/>
                <w:bCs/>
                <w:color w:val="auto"/>
              </w:rPr>
              <w:t>GMT</w:t>
            </w:r>
            <w:r w:rsidRPr="0005357A">
              <w:rPr>
                <w:rFonts w:cstheme="minorBidi" w:hint="eastAsia"/>
                <w:bCs/>
                <w:color w:val="auto"/>
              </w:rPr>
              <w:t>），要求大型跨國企業的有效稅率至少達</w:t>
            </w:r>
            <w:r w:rsidRPr="0005357A">
              <w:rPr>
                <w:rFonts w:cstheme="minorBidi" w:hint="eastAsia"/>
                <w:bCs/>
                <w:color w:val="auto"/>
              </w:rPr>
              <w:t>15%</w:t>
            </w:r>
            <w:r w:rsidRPr="0005357A">
              <w:rPr>
                <w:rFonts w:cstheme="minorBidi" w:hint="eastAsia"/>
                <w:bCs/>
                <w:color w:val="auto"/>
              </w:rPr>
              <w:t>，以確保合理稅收分配。這項趨勢敦促各國減少租稅優惠或提高名目稅率，避免低稅負區域成為避稅工具。若我國過度提供租稅優惠，將導致企業有效</w:t>
            </w:r>
            <w:r w:rsidRPr="0005357A">
              <w:rPr>
                <w:rFonts w:cstheme="minorBidi" w:hint="eastAsia"/>
                <w:bCs/>
                <w:color w:val="auto"/>
              </w:rPr>
              <w:lastRenderedPageBreak/>
              <w:t>稅率低於</w:t>
            </w:r>
            <w:r w:rsidRPr="0005357A">
              <w:rPr>
                <w:rFonts w:cstheme="minorBidi" w:hint="eastAsia"/>
                <w:bCs/>
                <w:color w:val="auto"/>
              </w:rPr>
              <w:t>15%</w:t>
            </w:r>
            <w:r w:rsidRPr="0005357A">
              <w:rPr>
                <w:rFonts w:cstheme="minorBidi" w:hint="eastAsia"/>
                <w:bCs/>
                <w:color w:val="auto"/>
              </w:rPr>
              <w:t>，被迫繳納補充稅給其他國家，等同以租稅優惠補貼他國國庫。因此，以租稅優惠鼓勵投資的方式已非國際主流。</w:t>
            </w:r>
          </w:p>
          <w:p w14:paraId="2D37CA14" w14:textId="40AEB155" w:rsidR="00F560C2" w:rsidRPr="0005357A" w:rsidRDefault="00F560C2" w:rsidP="00F560C2">
            <w:pPr>
              <w:pStyle w:val="aa"/>
              <w:numPr>
                <w:ilvl w:val="2"/>
                <w:numId w:val="15"/>
              </w:numPr>
              <w:suppressAutoHyphens/>
              <w:autoSpaceDN w:val="0"/>
              <w:snapToGrid w:val="0"/>
              <w:ind w:leftChars="0"/>
              <w:textAlignment w:val="baseline"/>
              <w:rPr>
                <w:rFonts w:cstheme="minorBidi"/>
                <w:bCs/>
                <w:color w:val="auto"/>
              </w:rPr>
            </w:pPr>
            <w:r w:rsidRPr="0005357A">
              <w:rPr>
                <w:rFonts w:cstheme="minorBidi" w:hint="eastAsia"/>
                <w:bCs/>
                <w:color w:val="auto"/>
              </w:rPr>
              <w:t>為促使我國成為國際供應鏈的新核心，推動貿易自由化及國際化，我國目前已設置六海港及一空港自由貿易港區，提供人員、貨物、金融及技術流通的便利，並建構現代化的海空港埠經營環境。在既有完備的法令及運作機制基礎下，政府將持續提供便捷通關服務，確保港區運作順暢。未來若規劃設立特定經濟區，政府也將配合主管機關依據國家經貿發展方向，針對該區的管理經營模式，規劃安全便捷的通關環境。</w:t>
            </w:r>
          </w:p>
          <w:p w14:paraId="1CD3EAAF" w14:textId="73D8612A" w:rsidR="00F560C2" w:rsidRDefault="00F560C2" w:rsidP="00F560C2">
            <w:pPr>
              <w:pStyle w:val="aa"/>
              <w:numPr>
                <w:ilvl w:val="0"/>
                <w:numId w:val="15"/>
              </w:numPr>
              <w:ind w:leftChars="0"/>
              <w:rPr>
                <w:rFonts w:cstheme="minorBidi"/>
                <w:bCs/>
                <w:color w:val="auto"/>
              </w:rPr>
            </w:pPr>
            <w:r w:rsidRPr="0005357A">
              <w:rPr>
                <w:rFonts w:cstheme="minorBidi" w:hint="eastAsia"/>
                <w:bCs/>
                <w:color w:val="auto"/>
              </w:rPr>
              <w:t>經濟部</w:t>
            </w:r>
          </w:p>
          <w:p w14:paraId="21A1C428" w14:textId="08DF06CE" w:rsidR="00F560C2" w:rsidRPr="0028461C" w:rsidRDefault="00F560C2" w:rsidP="00F560C2">
            <w:pPr>
              <w:pStyle w:val="aa"/>
              <w:ind w:leftChars="0" w:left="425"/>
              <w:rPr>
                <w:rFonts w:cstheme="minorBidi"/>
                <w:bCs/>
                <w:color w:val="auto"/>
              </w:rPr>
            </w:pPr>
            <w:r w:rsidRPr="008B0228">
              <w:rPr>
                <w:rFonts w:cstheme="minorBidi" w:hint="eastAsia"/>
                <w:bCs/>
                <w:color w:val="auto"/>
              </w:rPr>
              <w:t>依產業創新條例第</w:t>
            </w:r>
            <w:r w:rsidRPr="008B0228">
              <w:rPr>
                <w:rFonts w:cstheme="minorBidi" w:hint="eastAsia"/>
                <w:bCs/>
                <w:color w:val="auto"/>
              </w:rPr>
              <w:t>10</w:t>
            </w:r>
            <w:r w:rsidRPr="008B0228">
              <w:rPr>
                <w:rFonts w:cstheme="minorBidi" w:hint="eastAsia"/>
                <w:bCs/>
                <w:color w:val="auto"/>
              </w:rPr>
              <w:t>條已提供公司從事研究發展之功能別租稅獎勵，不分產業別與規模大小皆可適用，可選擇當年度抵減率</w:t>
            </w:r>
            <w:r w:rsidRPr="008B0228">
              <w:rPr>
                <w:rFonts w:cstheme="minorBidi" w:hint="eastAsia"/>
                <w:bCs/>
                <w:color w:val="auto"/>
              </w:rPr>
              <w:t>15%</w:t>
            </w:r>
            <w:r w:rsidRPr="008B0228">
              <w:rPr>
                <w:rFonts w:cstheme="minorBidi" w:hint="eastAsia"/>
                <w:bCs/>
                <w:color w:val="auto"/>
              </w:rPr>
              <w:t>或分</w:t>
            </w:r>
            <w:r w:rsidRPr="008B0228">
              <w:rPr>
                <w:rFonts w:cstheme="minorBidi" w:hint="eastAsia"/>
                <w:bCs/>
                <w:color w:val="auto"/>
              </w:rPr>
              <w:t>3</w:t>
            </w:r>
            <w:r w:rsidRPr="008B0228">
              <w:rPr>
                <w:rFonts w:cstheme="minorBidi" w:hint="eastAsia"/>
                <w:bCs/>
                <w:color w:val="auto"/>
              </w:rPr>
              <w:t>年</w:t>
            </w:r>
            <w:r w:rsidRPr="008B0228">
              <w:rPr>
                <w:rFonts w:cstheme="minorBidi" w:hint="eastAsia"/>
                <w:bCs/>
                <w:color w:val="auto"/>
              </w:rPr>
              <w:t>10%</w:t>
            </w:r>
            <w:r w:rsidRPr="008B0228">
              <w:rPr>
                <w:rFonts w:cstheme="minorBidi" w:hint="eastAsia"/>
                <w:bCs/>
                <w:color w:val="auto"/>
              </w:rPr>
              <w:lastRenderedPageBreak/>
              <w:t>之一適用；另依同條例第</w:t>
            </w:r>
            <w:r w:rsidRPr="008B0228">
              <w:rPr>
                <w:rFonts w:cstheme="minorBidi" w:hint="eastAsia"/>
                <w:bCs/>
                <w:color w:val="auto"/>
              </w:rPr>
              <w:t>10</w:t>
            </w:r>
            <w:r w:rsidRPr="008B0228">
              <w:rPr>
                <w:rFonts w:cstheme="minorBidi" w:hint="eastAsia"/>
                <w:bCs/>
                <w:color w:val="auto"/>
              </w:rPr>
              <w:t>條之</w:t>
            </w:r>
            <w:r w:rsidRPr="008B0228">
              <w:rPr>
                <w:rFonts w:cstheme="minorBidi" w:hint="eastAsia"/>
                <w:bCs/>
                <w:color w:val="auto"/>
              </w:rPr>
              <w:t>2</w:t>
            </w:r>
            <w:r w:rsidRPr="008B0228">
              <w:rPr>
                <w:rFonts w:cstheme="minorBidi" w:hint="eastAsia"/>
                <w:bCs/>
                <w:color w:val="auto"/>
              </w:rPr>
              <w:t>，並對具技術創新且居國際供應鏈關鍵地位之公司，符合條件者，提供前瞻創新研發投資抵減率</w:t>
            </w:r>
            <w:r w:rsidRPr="008B0228">
              <w:rPr>
                <w:rFonts w:cstheme="minorBidi" w:hint="eastAsia"/>
                <w:bCs/>
                <w:color w:val="auto"/>
              </w:rPr>
              <w:t>25%</w:t>
            </w:r>
            <w:r w:rsidRPr="008B0228">
              <w:rPr>
                <w:rFonts w:cstheme="minorBidi" w:hint="eastAsia"/>
                <w:bCs/>
                <w:color w:val="auto"/>
              </w:rPr>
              <w:t>、先進製程設備投資抵減率</w:t>
            </w:r>
            <w:r w:rsidRPr="008B0228">
              <w:rPr>
                <w:rFonts w:cstheme="minorBidi" w:hint="eastAsia"/>
                <w:bCs/>
                <w:color w:val="auto"/>
              </w:rPr>
              <w:t>5%</w:t>
            </w:r>
            <w:r w:rsidRPr="008B0228">
              <w:rPr>
                <w:rFonts w:cstheme="minorBidi" w:hint="eastAsia"/>
                <w:bCs/>
                <w:color w:val="auto"/>
              </w:rPr>
              <w:t>（無支出上限規定）。</w:t>
            </w:r>
          </w:p>
        </w:tc>
        <w:tc>
          <w:tcPr>
            <w:tcW w:w="304" w:type="pct"/>
          </w:tcPr>
          <w:p w14:paraId="0AC46A8B"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3F37DEA3" w14:textId="2C37FE82" w:rsidR="00F560C2" w:rsidRPr="0005357A" w:rsidRDefault="00F560C2" w:rsidP="00B93585">
            <w:pPr>
              <w:rPr>
                <w:rFonts w:cstheme="minorBidi"/>
                <w:bCs/>
                <w:color w:val="auto"/>
              </w:rPr>
            </w:pPr>
            <w:r w:rsidRPr="00CD16B6">
              <w:rPr>
                <w:rFonts w:hint="eastAsia"/>
              </w:rPr>
              <w:t>□否</w:t>
            </w:r>
          </w:p>
        </w:tc>
        <w:tc>
          <w:tcPr>
            <w:tcW w:w="359" w:type="pct"/>
          </w:tcPr>
          <w:p w14:paraId="5D64EB41" w14:textId="77777777" w:rsidR="00F560C2" w:rsidRPr="0005357A" w:rsidRDefault="00F560C2" w:rsidP="00B93585">
            <w:pPr>
              <w:pStyle w:val="aa"/>
              <w:ind w:leftChars="0" w:left="425"/>
              <w:rPr>
                <w:rFonts w:cstheme="minorBidi"/>
                <w:bCs/>
                <w:color w:val="auto"/>
              </w:rPr>
            </w:pPr>
          </w:p>
        </w:tc>
      </w:tr>
      <w:tr w:rsidR="00F560C2" w:rsidRPr="006D64E0" w14:paraId="254E6AD1" w14:textId="03A206DE" w:rsidTr="00F560C2">
        <w:trPr>
          <w:jc w:val="center"/>
        </w:trPr>
        <w:tc>
          <w:tcPr>
            <w:tcW w:w="368" w:type="pct"/>
          </w:tcPr>
          <w:p w14:paraId="1E10BC69" w14:textId="77777777" w:rsidR="00F560C2" w:rsidRPr="00404CF4" w:rsidRDefault="00F560C2" w:rsidP="00F560C2">
            <w:pPr>
              <w:snapToGrid w:val="0"/>
              <w:rPr>
                <w:b/>
                <w:bCs/>
              </w:rPr>
            </w:pPr>
          </w:p>
        </w:tc>
        <w:tc>
          <w:tcPr>
            <w:tcW w:w="1706" w:type="pct"/>
          </w:tcPr>
          <w:p w14:paraId="360C5FC9" w14:textId="77777777" w:rsidR="00F560C2" w:rsidRPr="00CD2F0F" w:rsidRDefault="00F560C2" w:rsidP="00F560C2">
            <w:pPr>
              <w:pStyle w:val="aa"/>
              <w:numPr>
                <w:ilvl w:val="0"/>
                <w:numId w:val="3"/>
              </w:numPr>
              <w:snapToGrid w:val="0"/>
              <w:ind w:leftChars="0"/>
              <w:rPr>
                <w:b/>
              </w:rPr>
            </w:pPr>
            <w:r w:rsidRPr="00CD2F0F">
              <w:rPr>
                <w:b/>
              </w:rPr>
              <w:t>盤點臺灣供應鏈體系的韌性與安全</w:t>
            </w:r>
          </w:p>
          <w:p w14:paraId="13C38142" w14:textId="77777777" w:rsidR="00F560C2" w:rsidRPr="00B13FFA" w:rsidRDefault="00F560C2" w:rsidP="00F560C2">
            <w:pPr>
              <w:snapToGrid w:val="0"/>
              <w:rPr>
                <w:bCs/>
              </w:rPr>
            </w:pPr>
            <w:r w:rsidRPr="00B13FFA">
              <w:rPr>
                <w:bCs/>
              </w:rPr>
              <w:t>全球風險與戰略諮詢公司</w:t>
            </w:r>
            <w:r w:rsidRPr="006016AA">
              <w:rPr>
                <w:bCs/>
              </w:rPr>
              <w:t>Verisk Maplecroft</w:t>
            </w:r>
            <w:r w:rsidRPr="006016AA">
              <w:rPr>
                <w:bCs/>
              </w:rPr>
              <w:t>（</w:t>
            </w:r>
            <w:r w:rsidRPr="006016AA">
              <w:rPr>
                <w:bCs/>
              </w:rPr>
              <w:t>VM</w:t>
            </w:r>
            <w:r w:rsidRPr="006016AA">
              <w:rPr>
                <w:bCs/>
              </w:rPr>
              <w:t>）</w:t>
            </w:r>
            <w:r w:rsidRPr="00B13FFA">
              <w:rPr>
                <w:bCs/>
              </w:rPr>
              <w:t>近期一份研究指出，由華府多項法案驅動的新產業政策，主導了全球供應鏈轉移的模式。其中，「友岸外包」原則，已成為以美國為首各經濟先進國家的供應鏈重組方針。但友岸外包的全球具體實踐，目前已面臨巨大考驗。</w:t>
            </w:r>
            <w:r w:rsidRPr="00BA201E">
              <w:rPr>
                <w:bCs/>
              </w:rPr>
              <w:t>VM</w:t>
            </w:r>
            <w:r w:rsidRPr="00B13FFA">
              <w:rPr>
                <w:bCs/>
              </w:rPr>
              <w:t>在評估印尼、墨西哥、泰國和波蘭等</w:t>
            </w:r>
            <w:r w:rsidRPr="00BA201E">
              <w:rPr>
                <w:bCs/>
              </w:rPr>
              <w:t>40</w:t>
            </w:r>
            <w:r w:rsidRPr="00B13FFA">
              <w:rPr>
                <w:bCs/>
              </w:rPr>
              <w:t>個新興市場國家過去</w:t>
            </w:r>
            <w:r w:rsidRPr="00BA201E">
              <w:rPr>
                <w:bCs/>
              </w:rPr>
              <w:t>5</w:t>
            </w:r>
            <w:r w:rsidRPr="00B13FFA">
              <w:rPr>
                <w:bCs/>
              </w:rPr>
              <w:t>年國內政治變化後，發現其中有</w:t>
            </w:r>
            <w:r w:rsidRPr="00BA201E">
              <w:rPr>
                <w:bCs/>
              </w:rPr>
              <w:t>27</w:t>
            </w:r>
            <w:r w:rsidRPr="00B13FFA">
              <w:rPr>
                <w:bCs/>
              </w:rPr>
              <w:t>個國家的政治風險正在上升，這很可能會引發新一波的全球供應鏈衝擊。若友岸外包的供應鏈移轉政治風險攀升的國家，則勢必會增加跨國企業供應鏈的脆弱性與不確定性。</w:t>
            </w:r>
          </w:p>
          <w:p w14:paraId="4E426F48" w14:textId="77777777" w:rsidR="00F560C2" w:rsidRPr="00B13FFA" w:rsidRDefault="00F560C2" w:rsidP="00F560C2">
            <w:pPr>
              <w:snapToGrid w:val="0"/>
              <w:rPr>
                <w:bCs/>
              </w:rPr>
            </w:pPr>
            <w:r w:rsidRPr="00B13FFA">
              <w:rPr>
                <w:bCs/>
              </w:rPr>
              <w:lastRenderedPageBreak/>
              <w:t>有鑑於供應鏈拉長形成三邊或多邊貿易的狀況，反而使供應鏈不穩定的風險大幅提升。建議政府透過法人重新盤點各個供應鏈體系，將供應鏈面臨的風險做出</w:t>
            </w:r>
            <w:r w:rsidRPr="00BA201E">
              <w:rPr>
                <w:bCs/>
              </w:rPr>
              <w:t>3</w:t>
            </w:r>
            <w:r w:rsidRPr="00B13FFA">
              <w:rPr>
                <w:bCs/>
              </w:rPr>
              <w:t>個層次的初步分類與布局，包含：維持常態</w:t>
            </w:r>
            <w:r w:rsidRPr="00B13FFA">
              <w:rPr>
                <w:bCs/>
              </w:rPr>
              <w:t>(</w:t>
            </w:r>
            <w:r w:rsidRPr="00B13FFA">
              <w:rPr>
                <w:bCs/>
              </w:rPr>
              <w:t>不危險</w:t>
            </w:r>
            <w:r w:rsidRPr="00B13FFA">
              <w:rPr>
                <w:bCs/>
              </w:rPr>
              <w:t>)</w:t>
            </w:r>
            <w:r w:rsidRPr="00B13FFA">
              <w:rPr>
                <w:bCs/>
              </w:rPr>
              <w:t>、降低依賴</w:t>
            </w:r>
            <w:r w:rsidRPr="00B13FFA">
              <w:rPr>
                <w:bCs/>
              </w:rPr>
              <w:t>(</w:t>
            </w:r>
            <w:r w:rsidRPr="00B13FFA">
              <w:rPr>
                <w:bCs/>
              </w:rPr>
              <w:t>半危險</w:t>
            </w:r>
            <w:r w:rsidRPr="00B13FFA">
              <w:rPr>
                <w:bCs/>
              </w:rPr>
              <w:t>)</w:t>
            </w:r>
            <w:r w:rsidRPr="00B13FFA">
              <w:rPr>
                <w:bCs/>
              </w:rPr>
              <w:t>、及脫鈎</w:t>
            </w:r>
            <w:r w:rsidRPr="00B13FFA">
              <w:rPr>
                <w:bCs/>
              </w:rPr>
              <w:t>(</w:t>
            </w:r>
            <w:r w:rsidRPr="00B13FFA">
              <w:rPr>
                <w:bCs/>
              </w:rPr>
              <w:t>危險</w:t>
            </w:r>
            <w:r w:rsidRPr="00B13FFA">
              <w:rPr>
                <w:bCs/>
              </w:rPr>
              <w:t>)</w:t>
            </w:r>
            <w:r w:rsidRPr="00B13FFA">
              <w:rPr>
                <w:bCs/>
              </w:rPr>
              <w:t>。</w:t>
            </w:r>
          </w:p>
          <w:p w14:paraId="65B400BC" w14:textId="77777777" w:rsidR="00F560C2" w:rsidRPr="00B13FFA" w:rsidRDefault="00F560C2" w:rsidP="00F560C2">
            <w:pPr>
              <w:snapToGrid w:val="0"/>
              <w:rPr>
                <w:bCs/>
              </w:rPr>
            </w:pPr>
            <w:r w:rsidRPr="00B13FFA">
              <w:rPr>
                <w:bCs/>
              </w:rPr>
              <w:t>另，政府應積極推動建立我國韌性供應鏈，加強與理念相近的國家合作，並積極推動加入</w:t>
            </w:r>
            <w:r w:rsidRPr="00BA201E">
              <w:rPr>
                <w:bCs/>
              </w:rPr>
              <w:t>IPEF</w:t>
            </w:r>
            <w:r w:rsidRPr="00B13FFA">
              <w:rPr>
                <w:bCs/>
              </w:rPr>
              <w:t>、</w:t>
            </w:r>
            <w:r w:rsidRPr="00BA201E">
              <w:rPr>
                <w:bCs/>
              </w:rPr>
              <w:t>CPTPP</w:t>
            </w:r>
            <w:r w:rsidRPr="00B13FFA">
              <w:rPr>
                <w:bCs/>
              </w:rPr>
              <w:t>等，以促進臺灣的供應鏈多樣化與韌性。同時，政府應該為國內廠商打入主要市場供應鏈提供支援，並積極消除市場進入障礙，以增強我國在全球供應鏈中的地位。除此之外，政府應加強與外國的資訊交流與研究，特別是在中國大陸資訊搜集上的強化。並應逐漸恢復兩岸經貿交流，有助於更好地應對經濟風險與挑戰。</w:t>
            </w:r>
          </w:p>
          <w:p w14:paraId="1A71953F" w14:textId="458D157F" w:rsidR="00F560C2" w:rsidRPr="00C77D28" w:rsidRDefault="00F560C2" w:rsidP="00F560C2">
            <w:pPr>
              <w:snapToGrid w:val="0"/>
            </w:pPr>
            <w:r w:rsidRPr="00B13FFA">
              <w:rPr>
                <w:bCs/>
              </w:rPr>
              <w:t>最後，政府應加強制定相應的法令和政策，以應對國際間貿易保護主義及要求在地製造的產業政策。我國應考量透過獎助與稅負</w:t>
            </w:r>
            <w:r w:rsidRPr="00B13FFA">
              <w:rPr>
                <w:bCs/>
              </w:rPr>
              <w:lastRenderedPageBreak/>
              <w:t>抵減等等誘因，吸引關鍵製造業回臺投資，以提升我國的經濟安全和競爭力。</w:t>
            </w:r>
          </w:p>
        </w:tc>
        <w:tc>
          <w:tcPr>
            <w:tcW w:w="264" w:type="pct"/>
          </w:tcPr>
          <w:p w14:paraId="62C3D544"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4B6A8756" w14:textId="5AB7A203" w:rsidR="00F560C2" w:rsidRPr="003501F8" w:rsidRDefault="00F560C2" w:rsidP="00F560C2">
            <w:pPr>
              <w:snapToGrid w:val="0"/>
              <w:ind w:rightChars="-38" w:right="-106"/>
              <w:jc w:val="left"/>
              <w:rPr>
                <w:rFonts w:cstheme="minorBidi"/>
                <w:color w:val="auto"/>
              </w:rPr>
            </w:pPr>
            <w:r w:rsidRPr="003501F8">
              <w:rPr>
                <w:rFonts w:cstheme="minorBidi" w:hint="eastAsia"/>
                <w:color w:val="auto"/>
              </w:rPr>
              <w:t>加強與理念相近國家合作，包括持續透過「臺美經濟繁榮夥伴對話</w:t>
            </w:r>
            <w:r w:rsidRPr="003501F8">
              <w:rPr>
                <w:rFonts w:cstheme="minorBidi" w:hint="eastAsia"/>
                <w:color w:val="auto"/>
              </w:rPr>
              <w:t>(EPPD)</w:t>
            </w:r>
            <w:r w:rsidRPr="003501F8">
              <w:rPr>
                <w:rFonts w:cstheme="minorBidi" w:hint="eastAsia"/>
                <w:color w:val="auto"/>
              </w:rPr>
              <w:t>」、「臺美科技貿易暨投資合作</w:t>
            </w:r>
            <w:r w:rsidRPr="003501F8">
              <w:rPr>
                <w:rFonts w:cstheme="minorBidi" w:hint="eastAsia"/>
                <w:color w:val="auto"/>
              </w:rPr>
              <w:t>(TTIC)</w:t>
            </w:r>
            <w:r w:rsidRPr="003501F8">
              <w:rPr>
                <w:rFonts w:cstheme="minorBidi" w:hint="eastAsia"/>
                <w:color w:val="auto"/>
              </w:rPr>
              <w:t>」架構、臺歐盟經貿對話會議、臺歐盟產業對話會議等平臺，與理念相近夥伴加強供應鏈對話與合作，該部並透過雙邊對話機制與新南向等國家，推動合作交流，以降低貿易及投資進入障礙、提升供應鏈合作夥伴關係。也拜會日本熊本縣政府、大型商社等官方及產業團體，就半導體、</w:t>
            </w:r>
            <w:r w:rsidRPr="003501F8">
              <w:rPr>
                <w:rFonts w:cstheme="minorBidi" w:hint="eastAsia"/>
                <w:color w:val="auto"/>
              </w:rPr>
              <w:t>AI</w:t>
            </w:r>
            <w:r w:rsidRPr="003501F8">
              <w:rPr>
                <w:rFonts w:cstheme="minorBidi" w:hint="eastAsia"/>
                <w:color w:val="auto"/>
              </w:rPr>
              <w:t>、綠能減碳、健康等領域交換意見，並辦理臺日半導體供應鏈研討會，持續深化雙邊關鍵供應鏈合作。此外，提出「境外關內」政策，由政府與臺灣友好國家洽談爭取更多租稅優惠及便捷通關等投資條件，以利臺商布局及建立韌性供應鏈。促進臺灣的供應鏈多樣化與韌性，包括持續關注</w:t>
            </w:r>
            <w:r w:rsidRPr="003501F8">
              <w:rPr>
                <w:rFonts w:cstheme="minorBidi" w:hint="eastAsia"/>
                <w:color w:val="auto"/>
              </w:rPr>
              <w:t>IPEF</w:t>
            </w:r>
            <w:r w:rsidRPr="003501F8">
              <w:rPr>
                <w:rFonts w:cstheme="minorBidi" w:hint="eastAsia"/>
                <w:color w:val="auto"/>
              </w:rPr>
              <w:t>供應鏈協議發展以及主要國家針對經濟安全及供應鏈韌性</w:t>
            </w:r>
            <w:r w:rsidRPr="003501F8">
              <w:rPr>
                <w:rFonts w:cstheme="minorBidi" w:hint="eastAsia"/>
                <w:color w:val="auto"/>
              </w:rPr>
              <w:lastRenderedPageBreak/>
              <w:t>推行之立法及政策，並推動民間合作交流、持續透過各種國際經貿對話管道，如</w:t>
            </w:r>
            <w:r w:rsidRPr="003501F8">
              <w:rPr>
                <w:rFonts w:cstheme="minorBidi" w:hint="eastAsia"/>
                <w:color w:val="auto"/>
              </w:rPr>
              <w:t>APEC</w:t>
            </w:r>
            <w:r w:rsidRPr="003501F8">
              <w:rPr>
                <w:rFonts w:cstheme="minorBidi" w:hint="eastAsia"/>
                <w:color w:val="auto"/>
              </w:rPr>
              <w:t>及</w:t>
            </w:r>
            <w:r w:rsidRPr="003501F8">
              <w:rPr>
                <w:rFonts w:cstheme="minorBidi" w:hint="eastAsia"/>
                <w:color w:val="auto"/>
              </w:rPr>
              <w:t>WTO</w:t>
            </w:r>
            <w:r w:rsidRPr="003501F8">
              <w:rPr>
                <w:rFonts w:cstheme="minorBidi" w:hint="eastAsia"/>
                <w:color w:val="auto"/>
              </w:rPr>
              <w:t>等場域，向</w:t>
            </w:r>
            <w:r w:rsidRPr="003501F8">
              <w:rPr>
                <w:rFonts w:cstheme="minorBidi" w:hint="eastAsia"/>
                <w:color w:val="auto"/>
              </w:rPr>
              <w:t>CPTPP</w:t>
            </w:r>
            <w:r w:rsidRPr="003501F8">
              <w:rPr>
                <w:rFonts w:cstheme="minorBidi" w:hint="eastAsia"/>
                <w:color w:val="auto"/>
              </w:rPr>
              <w:t>成員國說明我已完成相關修法及加入決心等，以尋求其支持。</w:t>
            </w:r>
          </w:p>
        </w:tc>
        <w:tc>
          <w:tcPr>
            <w:tcW w:w="304" w:type="pct"/>
          </w:tcPr>
          <w:p w14:paraId="7B2B9AEA"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79EE157D" w14:textId="52E2ED1B" w:rsidR="00F560C2" w:rsidRPr="003501F8" w:rsidRDefault="00F560C2" w:rsidP="00F560C2">
            <w:pPr>
              <w:snapToGrid w:val="0"/>
              <w:ind w:rightChars="-38" w:right="-106"/>
              <w:jc w:val="left"/>
              <w:rPr>
                <w:rFonts w:cstheme="minorBidi"/>
                <w:color w:val="auto"/>
              </w:rPr>
            </w:pPr>
            <w:r w:rsidRPr="00CD16B6">
              <w:rPr>
                <w:rFonts w:ascii="標楷體" w:hAnsi="標楷體" w:hint="eastAsia"/>
                <w:szCs w:val="26"/>
              </w:rPr>
              <w:t>□否</w:t>
            </w:r>
          </w:p>
        </w:tc>
        <w:tc>
          <w:tcPr>
            <w:tcW w:w="359" w:type="pct"/>
            <w:vAlign w:val="center"/>
          </w:tcPr>
          <w:p w14:paraId="3DBB4802" w14:textId="77777777" w:rsidR="00F560C2" w:rsidRPr="003501F8" w:rsidRDefault="00F560C2" w:rsidP="00F560C2">
            <w:pPr>
              <w:snapToGrid w:val="0"/>
              <w:ind w:rightChars="-38" w:right="-106"/>
              <w:jc w:val="left"/>
              <w:rPr>
                <w:rFonts w:cstheme="minorBidi"/>
                <w:color w:val="auto"/>
              </w:rPr>
            </w:pPr>
          </w:p>
        </w:tc>
      </w:tr>
      <w:tr w:rsidR="00F560C2" w:rsidRPr="006D64E0" w14:paraId="36394950" w14:textId="54C64845" w:rsidTr="00F560C2">
        <w:trPr>
          <w:jc w:val="center"/>
        </w:trPr>
        <w:tc>
          <w:tcPr>
            <w:tcW w:w="368" w:type="pct"/>
          </w:tcPr>
          <w:p w14:paraId="4C648FA5" w14:textId="77777777" w:rsidR="00F560C2" w:rsidRPr="00404CF4" w:rsidRDefault="00F560C2" w:rsidP="00F560C2">
            <w:pPr>
              <w:snapToGrid w:val="0"/>
              <w:rPr>
                <w:b/>
                <w:bCs/>
              </w:rPr>
            </w:pPr>
          </w:p>
        </w:tc>
        <w:tc>
          <w:tcPr>
            <w:tcW w:w="1706" w:type="pct"/>
          </w:tcPr>
          <w:p w14:paraId="507E83E0" w14:textId="77777777" w:rsidR="00F560C2" w:rsidRPr="00CD2F0F" w:rsidRDefault="00F560C2" w:rsidP="00F560C2">
            <w:pPr>
              <w:pStyle w:val="aa"/>
              <w:numPr>
                <w:ilvl w:val="0"/>
                <w:numId w:val="3"/>
              </w:numPr>
              <w:snapToGrid w:val="0"/>
              <w:ind w:leftChars="0"/>
              <w:rPr>
                <w:b/>
              </w:rPr>
            </w:pPr>
            <w:r w:rsidRPr="00CD2F0F">
              <w:rPr>
                <w:b/>
              </w:rPr>
              <w:t>密切關注全球經貿政策與美國大選，協力適應新局</w:t>
            </w:r>
          </w:p>
          <w:p w14:paraId="209600F1" w14:textId="77777777" w:rsidR="00F560C2" w:rsidRPr="00B13FFA" w:rsidRDefault="00F560C2" w:rsidP="00F560C2">
            <w:pPr>
              <w:snapToGrid w:val="0"/>
              <w:rPr>
                <w:bCs/>
              </w:rPr>
            </w:pPr>
            <w:r w:rsidRPr="00B13FFA">
              <w:rPr>
                <w:bCs/>
              </w:rPr>
              <w:t>冷戰結束至今，強調「人、貨、錢」跨境自由流通的「新自由主義全球化」，在美國的強勢推廣下，成為近</w:t>
            </w:r>
            <w:r w:rsidRPr="00BA201E">
              <w:rPr>
                <w:bCs/>
              </w:rPr>
              <w:t>20</w:t>
            </w:r>
            <w:r w:rsidRPr="00B13FFA">
              <w:rPr>
                <w:bCs/>
              </w:rPr>
              <w:t>多年的主流思維，但隨著中國越來越強大，美國芒刺在背，開始形成新的「華府政策」，除主導美國本身的對外經貿走向與產業政策外，也迫使或引誘其他國家追隨華府思維，學者將這股華府思維稱為「新華盛頓共識」。</w:t>
            </w:r>
          </w:p>
          <w:p w14:paraId="35AEEBDA" w14:textId="77777777" w:rsidR="00F560C2" w:rsidRPr="00B13FFA" w:rsidRDefault="00F560C2" w:rsidP="00F560C2">
            <w:pPr>
              <w:snapToGrid w:val="0"/>
              <w:rPr>
                <w:bCs/>
              </w:rPr>
            </w:pPr>
            <w:r w:rsidRPr="00B13FFA">
              <w:rPr>
                <w:bCs/>
              </w:rPr>
              <w:t>面對這股「新華盛頓共識」浪潮，我國政府如何規劃產業政策或是如何設計貿易保護，就成為現在我國經貿政策的重中之重。如何協助國內產業發展，避免產業空洞化？如何辨別國家安全的定義？如何協助中小企業面對與因應。</w:t>
            </w:r>
          </w:p>
          <w:p w14:paraId="129ADCEB" w14:textId="77777777" w:rsidR="00F560C2" w:rsidRPr="00B13FFA" w:rsidRDefault="00F560C2" w:rsidP="00F560C2">
            <w:pPr>
              <w:snapToGrid w:val="0"/>
              <w:rPr>
                <w:bCs/>
              </w:rPr>
            </w:pPr>
            <w:r w:rsidRPr="00B13FFA">
              <w:rPr>
                <w:bCs/>
              </w:rPr>
              <w:lastRenderedPageBreak/>
              <w:t>美歐很多評論認為，今年大選是美國歷史上最危險，甚至是最致命與顛覆性的選舉。</w:t>
            </w:r>
            <w:r w:rsidRPr="00BA201E">
              <w:rPr>
                <w:bCs/>
              </w:rPr>
              <w:t>CNN</w:t>
            </w:r>
            <w:r w:rsidRPr="00B13FFA">
              <w:rPr>
                <w:bCs/>
              </w:rPr>
              <w:t>在今年</w:t>
            </w:r>
            <w:r w:rsidRPr="00BA201E">
              <w:rPr>
                <w:bCs/>
              </w:rPr>
              <w:t>3</w:t>
            </w:r>
            <w:r w:rsidRPr="00B13FFA">
              <w:rPr>
                <w:bCs/>
              </w:rPr>
              <w:t>月曾報導，川普第二個任期將比他的第一個任期更具破壞性與動盪。川普單邊主義對臺灣可能產生新的經貿衝擊。</w:t>
            </w:r>
          </w:p>
          <w:p w14:paraId="041D18ED" w14:textId="5A19EB3A" w:rsidR="00F560C2" w:rsidRPr="001D0352" w:rsidRDefault="00F560C2" w:rsidP="00F560C2">
            <w:pPr>
              <w:snapToGrid w:val="0"/>
            </w:pPr>
            <w:r w:rsidRPr="00B13FFA">
              <w:rPr>
                <w:bCs/>
              </w:rPr>
              <w:t>建議政府除了應隨時掌握美國產業政策動態外，也應針對我國若受到美國制裁如貿易救濟措施時，及早研擬對策，以穩定貿易與產業發展。除川普當選的因應外，也該同時研擬賀錦麗當選後的影響。賀錦麗若當選，應該會延續拜登政府對國際勞工議題與反貪腐議題的關注，將相關勞動標準延伸到全球科技業，並對相關低勞工標準國家施行制裁；也會對各開發中國家國內法制與貪腐狀況進行關切與改善。這些都是我國政府與我商必須密切關注的國際經貿環境重大變遷。</w:t>
            </w:r>
          </w:p>
        </w:tc>
        <w:tc>
          <w:tcPr>
            <w:tcW w:w="264" w:type="pct"/>
          </w:tcPr>
          <w:p w14:paraId="7BA25613" w14:textId="77777777" w:rsidR="00F560C2" w:rsidRPr="009110AE" w:rsidRDefault="00F560C2" w:rsidP="00F560C2">
            <w:pPr>
              <w:snapToGrid w:val="0"/>
              <w:jc w:val="center"/>
              <w:rPr>
                <w:rFonts w:ascii="標楷體" w:hAnsi="標楷體"/>
              </w:rPr>
            </w:pPr>
          </w:p>
        </w:tc>
        <w:tc>
          <w:tcPr>
            <w:tcW w:w="1999" w:type="pct"/>
          </w:tcPr>
          <w:p w14:paraId="573D1B7C" w14:textId="5E5E21F3" w:rsidR="00F560C2" w:rsidRPr="00EB749C" w:rsidRDefault="00F560C2" w:rsidP="00F560C2">
            <w:pPr>
              <w:pStyle w:val="aa"/>
              <w:numPr>
                <w:ilvl w:val="0"/>
                <w:numId w:val="17"/>
              </w:numPr>
              <w:snapToGrid w:val="0"/>
              <w:ind w:leftChars="0" w:rightChars="-38" w:right="-106"/>
              <w:jc w:val="left"/>
              <w:rPr>
                <w:bCs/>
              </w:rPr>
            </w:pPr>
            <w:r w:rsidRPr="009D47AE">
              <w:rPr>
                <w:bCs/>
              </w:rPr>
              <w:t>經濟部</w:t>
            </w:r>
            <w:r w:rsidRPr="009D47AE">
              <w:rPr>
                <w:rFonts w:hint="eastAsia"/>
                <w:bCs/>
              </w:rPr>
              <w:t>表示</w:t>
            </w:r>
            <w:r w:rsidRPr="00EB749C">
              <w:rPr>
                <w:rFonts w:hint="eastAsia"/>
                <w:bCs/>
              </w:rPr>
              <w:t>將密切關注川普就任後的經貿政策，並持續與川普政府溝通，以及透過臺美「科技貿易暨投資合作</w:t>
            </w:r>
            <w:r w:rsidRPr="00EB749C">
              <w:rPr>
                <w:rFonts w:hint="eastAsia"/>
                <w:bCs/>
              </w:rPr>
              <w:t>(TTIC)</w:t>
            </w:r>
            <w:r w:rsidRPr="00EB749C">
              <w:rPr>
                <w:rFonts w:hint="eastAsia"/>
                <w:bCs/>
              </w:rPr>
              <w:t>」架構，促進雙邊貿易、投資及產業交流合作、透過</w:t>
            </w:r>
            <w:r w:rsidRPr="00EB749C">
              <w:rPr>
                <w:rFonts w:hint="eastAsia"/>
                <w:bCs/>
              </w:rPr>
              <w:t>TTIC</w:t>
            </w:r>
            <w:r w:rsidRPr="00EB749C">
              <w:rPr>
                <w:rFonts w:hint="eastAsia"/>
                <w:bCs/>
              </w:rPr>
              <w:t>架構深化與美國各州政府經貿關係，簽署經貿合作備忘錄或協議，協助我業者掌握商機，布局美國市場。</w:t>
            </w:r>
          </w:p>
          <w:p w14:paraId="415F15AB" w14:textId="7CE92852" w:rsidR="00F560C2" w:rsidRPr="00EB749C" w:rsidRDefault="00F560C2" w:rsidP="00F560C2">
            <w:pPr>
              <w:pStyle w:val="aa"/>
              <w:numPr>
                <w:ilvl w:val="0"/>
                <w:numId w:val="17"/>
              </w:numPr>
              <w:snapToGrid w:val="0"/>
              <w:ind w:leftChars="0" w:rightChars="-38" w:right="-106"/>
              <w:jc w:val="left"/>
              <w:rPr>
                <w:bCs/>
              </w:rPr>
            </w:pPr>
            <w:r w:rsidRPr="009D47AE">
              <w:rPr>
                <w:rFonts w:hint="eastAsia"/>
                <w:bCs/>
              </w:rPr>
              <w:t>勞動部表示</w:t>
            </w:r>
            <w:r w:rsidRPr="00EB749C">
              <w:rPr>
                <w:rFonts w:hint="eastAsia"/>
                <w:bCs/>
              </w:rPr>
              <w:t>未來將參採國際勞動基準，持續建構全方位勞動保護政策及法制，並持續與美國聯邦暨各州勞工行政機關，及工會和民間團體進行交流，積極推動國際勞動事務對話與合作，以因應美國對勞動議題在全球端帶來之影響。</w:t>
            </w:r>
          </w:p>
          <w:p w14:paraId="5D504212" w14:textId="77777777" w:rsidR="00F560C2" w:rsidRPr="0028461C" w:rsidRDefault="00F560C2" w:rsidP="00F560C2">
            <w:pPr>
              <w:snapToGrid w:val="0"/>
              <w:ind w:rightChars="423" w:right="1184"/>
            </w:pPr>
          </w:p>
        </w:tc>
        <w:tc>
          <w:tcPr>
            <w:tcW w:w="304" w:type="pct"/>
          </w:tcPr>
          <w:p w14:paraId="66AF0670"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55CF6D36" w14:textId="6396EA86" w:rsidR="00F560C2" w:rsidRPr="009D47AE" w:rsidRDefault="00F560C2" w:rsidP="00B93585">
            <w:pPr>
              <w:rPr>
                <w:bCs/>
              </w:rPr>
            </w:pPr>
            <w:r w:rsidRPr="00CD16B6">
              <w:rPr>
                <w:rFonts w:hint="eastAsia"/>
              </w:rPr>
              <w:t>□否</w:t>
            </w:r>
          </w:p>
        </w:tc>
        <w:tc>
          <w:tcPr>
            <w:tcW w:w="359" w:type="pct"/>
          </w:tcPr>
          <w:p w14:paraId="119D8AE9" w14:textId="77777777" w:rsidR="00F560C2" w:rsidRPr="009D47AE" w:rsidRDefault="00F560C2" w:rsidP="00B93585">
            <w:pPr>
              <w:pStyle w:val="aa"/>
              <w:snapToGrid w:val="0"/>
              <w:ind w:leftChars="0" w:left="425" w:rightChars="-38" w:right="-106"/>
              <w:jc w:val="left"/>
              <w:rPr>
                <w:bCs/>
              </w:rPr>
            </w:pPr>
          </w:p>
        </w:tc>
      </w:tr>
      <w:tr w:rsidR="00F560C2" w:rsidRPr="006D64E0" w14:paraId="1B20E542" w14:textId="63E6BB66" w:rsidTr="00F560C2">
        <w:trPr>
          <w:jc w:val="center"/>
        </w:trPr>
        <w:tc>
          <w:tcPr>
            <w:tcW w:w="368" w:type="pct"/>
          </w:tcPr>
          <w:p w14:paraId="4EBE5109" w14:textId="77777777" w:rsidR="00F560C2" w:rsidRPr="00404CF4" w:rsidRDefault="00F560C2" w:rsidP="00F560C2">
            <w:pPr>
              <w:snapToGrid w:val="0"/>
              <w:rPr>
                <w:b/>
                <w:bCs/>
              </w:rPr>
            </w:pPr>
          </w:p>
        </w:tc>
        <w:tc>
          <w:tcPr>
            <w:tcW w:w="1706" w:type="pct"/>
          </w:tcPr>
          <w:p w14:paraId="2F61F154" w14:textId="77777777" w:rsidR="00F560C2" w:rsidRPr="004E3584" w:rsidRDefault="00F560C2" w:rsidP="00F560C2">
            <w:pPr>
              <w:pStyle w:val="aa"/>
              <w:numPr>
                <w:ilvl w:val="0"/>
                <w:numId w:val="3"/>
              </w:numPr>
              <w:snapToGrid w:val="0"/>
              <w:ind w:leftChars="0"/>
              <w:rPr>
                <w:b/>
              </w:rPr>
            </w:pPr>
            <w:r w:rsidRPr="004E3584">
              <w:rPr>
                <w:b/>
              </w:rPr>
              <w:t>政府應對廠商加強宣導出口分級制度，降低廠商地緣政治風險</w:t>
            </w:r>
          </w:p>
          <w:p w14:paraId="5B73F483" w14:textId="77777777" w:rsidR="00F560C2" w:rsidRPr="00B13FFA" w:rsidRDefault="00F560C2" w:rsidP="00F560C2">
            <w:pPr>
              <w:snapToGrid w:val="0"/>
              <w:rPr>
                <w:bCs/>
              </w:rPr>
            </w:pPr>
            <w:r w:rsidRPr="00B13FFA">
              <w:rPr>
                <w:bCs/>
              </w:rPr>
              <w:lastRenderedPageBreak/>
              <w:t>針對今年</w:t>
            </w:r>
            <w:r w:rsidRPr="00BA201E">
              <w:rPr>
                <w:bCs/>
              </w:rPr>
              <w:t>2</w:t>
            </w:r>
            <w:r w:rsidRPr="00B13FFA">
              <w:rPr>
                <w:bCs/>
              </w:rPr>
              <w:t>月初我國高階工具機違反相關國際禁令輸往俄羅斯一案，顯示我國工具機產業遭遇地緣政治風險的極大挑戰。面對當前複雜變動的國際形勢，以及歐美國家對非民主國家的經濟制裁，我國廠商必須配合政府及國際制裁行徑，但要快速因應、轉移市場並不容易，再加上臺灣工具機產業大多為</w:t>
            </w:r>
            <w:r w:rsidRPr="00BA201E">
              <w:rPr>
                <w:bCs/>
              </w:rPr>
              <w:t>200</w:t>
            </w:r>
            <w:r w:rsidRPr="00B13FFA">
              <w:rPr>
                <w:bCs/>
              </w:rPr>
              <w:t>人以下的中小企業，很難做到客戶資料查核，更不易追究出口商品是否經由轉口貿易輸出至制裁國家。（例本次於俄羅斯查到的臺灣製工具機，多數是由土耳其轉送俄羅斯或其他東歐國家。）</w:t>
            </w:r>
          </w:p>
          <w:p w14:paraId="43719447" w14:textId="0A782CFF" w:rsidR="00F560C2" w:rsidRPr="005A6073" w:rsidRDefault="00F560C2" w:rsidP="00F560C2">
            <w:pPr>
              <w:snapToGrid w:val="0"/>
              <w:rPr>
                <w:bCs/>
              </w:rPr>
            </w:pPr>
            <w:r w:rsidRPr="00B13FFA">
              <w:rPr>
                <w:bCs/>
              </w:rPr>
              <w:t>對此，本會建議政府與廠商攜手合作，除持續宣導現行出口分級制度清單外，並應擴大盤點整體機械與工具機產業相關技術與商品，更精準掌握實體清單內容；另一方面，依現行之貨品鑑別制度，加強協助廠商對可疑買家進行查核，以維持我國產業競爭力與國際信譽。</w:t>
            </w:r>
          </w:p>
        </w:tc>
        <w:tc>
          <w:tcPr>
            <w:tcW w:w="264" w:type="pct"/>
          </w:tcPr>
          <w:p w14:paraId="57FD4AC8" w14:textId="77777777" w:rsidR="00F560C2" w:rsidRPr="009110AE" w:rsidRDefault="00F560C2" w:rsidP="00F560C2">
            <w:pPr>
              <w:snapToGrid w:val="0"/>
              <w:jc w:val="center"/>
              <w:rPr>
                <w:rFonts w:ascii="標楷體" w:hAnsi="標楷體"/>
              </w:rPr>
            </w:pPr>
          </w:p>
        </w:tc>
        <w:tc>
          <w:tcPr>
            <w:tcW w:w="1999" w:type="pct"/>
          </w:tcPr>
          <w:p w14:paraId="055D59D7" w14:textId="5D8CC4A7" w:rsidR="00F560C2" w:rsidRPr="0028461C" w:rsidRDefault="00F560C2" w:rsidP="00F560C2">
            <w:pPr>
              <w:suppressAutoHyphens/>
              <w:autoSpaceDN w:val="0"/>
              <w:snapToGrid w:val="0"/>
              <w:ind w:rightChars="11" w:right="31"/>
              <w:textAlignment w:val="baseline"/>
              <w:rPr>
                <w:bCs/>
              </w:rPr>
            </w:pPr>
            <w:r w:rsidRPr="0028461C">
              <w:rPr>
                <w:rFonts w:hint="eastAsia"/>
                <w:bCs/>
              </w:rPr>
              <w:t>除履行國際合作，持續與友盟國家協調管制俄羅斯作為，亦考量以循序漸進方式，分次逐步管制，以利業者調適，並為協助業者盡職查核及防止貨品遭</w:t>
            </w:r>
            <w:r w:rsidRPr="0028461C">
              <w:rPr>
                <w:rFonts w:hint="eastAsia"/>
                <w:bCs/>
              </w:rPr>
              <w:lastRenderedPageBreak/>
              <w:t>轉運，辦理多場宣導活動，協助廠商瞭解我國管理機制、盡職查核實務做法、防止轉運可能作為，該部國際貿易署亦提供</w:t>
            </w:r>
            <w:r>
              <w:rPr>
                <w:rFonts w:hint="eastAsia"/>
                <w:bCs/>
              </w:rPr>
              <w:t>查核實體名單公司及</w:t>
            </w:r>
            <w:r w:rsidRPr="0028461C">
              <w:rPr>
                <w:rFonts w:hint="eastAsia"/>
                <w:bCs/>
              </w:rPr>
              <w:t>諮詢服務。</w:t>
            </w:r>
          </w:p>
        </w:tc>
        <w:tc>
          <w:tcPr>
            <w:tcW w:w="304" w:type="pct"/>
          </w:tcPr>
          <w:p w14:paraId="2FB00FD7"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25B01F15" w14:textId="105C79EF" w:rsidR="00F560C2" w:rsidRPr="0028461C" w:rsidRDefault="00F560C2" w:rsidP="00F560C2">
            <w:pPr>
              <w:suppressAutoHyphens/>
              <w:autoSpaceDN w:val="0"/>
              <w:snapToGrid w:val="0"/>
              <w:ind w:rightChars="11" w:right="31"/>
              <w:textAlignment w:val="baseline"/>
              <w:rPr>
                <w:bCs/>
              </w:rPr>
            </w:pPr>
            <w:r w:rsidRPr="00CD16B6">
              <w:rPr>
                <w:rFonts w:ascii="標楷體" w:hAnsi="標楷體" w:hint="eastAsia"/>
                <w:szCs w:val="26"/>
              </w:rPr>
              <w:t>□否</w:t>
            </w:r>
          </w:p>
        </w:tc>
        <w:tc>
          <w:tcPr>
            <w:tcW w:w="359" w:type="pct"/>
          </w:tcPr>
          <w:p w14:paraId="70A53919" w14:textId="77777777" w:rsidR="00F560C2" w:rsidRPr="0028461C" w:rsidRDefault="00F560C2" w:rsidP="00F560C2">
            <w:pPr>
              <w:suppressAutoHyphens/>
              <w:autoSpaceDN w:val="0"/>
              <w:snapToGrid w:val="0"/>
              <w:ind w:rightChars="11" w:right="31"/>
              <w:textAlignment w:val="baseline"/>
              <w:rPr>
                <w:bCs/>
              </w:rPr>
            </w:pPr>
          </w:p>
        </w:tc>
      </w:tr>
      <w:tr w:rsidR="00F560C2" w:rsidRPr="006D64E0" w14:paraId="2AFF1ED7" w14:textId="0D8C776F" w:rsidTr="00F560C2">
        <w:trPr>
          <w:jc w:val="center"/>
        </w:trPr>
        <w:tc>
          <w:tcPr>
            <w:tcW w:w="368" w:type="pct"/>
          </w:tcPr>
          <w:p w14:paraId="5807DAF5" w14:textId="77777777" w:rsidR="00F560C2" w:rsidRPr="00404CF4" w:rsidRDefault="00F560C2" w:rsidP="00F560C2">
            <w:pPr>
              <w:snapToGrid w:val="0"/>
              <w:rPr>
                <w:b/>
                <w:bCs/>
                <w:highlight w:val="red"/>
              </w:rPr>
            </w:pPr>
          </w:p>
        </w:tc>
        <w:tc>
          <w:tcPr>
            <w:tcW w:w="1706" w:type="pct"/>
          </w:tcPr>
          <w:p w14:paraId="3F62D93A" w14:textId="77777777" w:rsidR="00F560C2" w:rsidRPr="0007576A" w:rsidRDefault="00F560C2" w:rsidP="00F560C2">
            <w:pPr>
              <w:pStyle w:val="aa"/>
              <w:numPr>
                <w:ilvl w:val="0"/>
                <w:numId w:val="3"/>
              </w:numPr>
              <w:snapToGrid w:val="0"/>
              <w:ind w:leftChars="0"/>
              <w:rPr>
                <w:b/>
              </w:rPr>
            </w:pPr>
            <w:r w:rsidRPr="0007576A">
              <w:rPr>
                <w:b/>
              </w:rPr>
              <w:t>半導體合作應注意經濟安全</w:t>
            </w:r>
          </w:p>
          <w:p w14:paraId="4E344E73" w14:textId="77777777" w:rsidR="00F560C2" w:rsidRPr="00B13FFA" w:rsidRDefault="00F560C2" w:rsidP="00F560C2">
            <w:pPr>
              <w:snapToGrid w:val="0"/>
              <w:rPr>
                <w:bCs/>
              </w:rPr>
            </w:pPr>
            <w:r w:rsidRPr="00B13FFA">
              <w:rPr>
                <w:bCs/>
              </w:rPr>
              <w:t>隨著地緣政治情勢加劇，各國為掌握戰略技術的自主性、保持經濟韌性，「經濟安全」的概念愈發受到重視，每個國家都會從自身國家利益和安全的角度出發，制定或祭出符合其國家利益的經濟安全戰略和政策，臺灣亦透過國安法等政策，保護國家核心關鍵技術，防止營業秘密外流。</w:t>
            </w:r>
          </w:p>
          <w:p w14:paraId="47B27D73" w14:textId="77777777" w:rsidR="00F560C2" w:rsidRPr="00B13FFA" w:rsidRDefault="00F560C2" w:rsidP="00F560C2">
            <w:pPr>
              <w:snapToGrid w:val="0"/>
              <w:rPr>
                <w:bCs/>
              </w:rPr>
            </w:pPr>
            <w:r w:rsidRPr="00B13FFA">
              <w:rPr>
                <w:bCs/>
              </w:rPr>
              <w:t>臺灣在</w:t>
            </w:r>
            <w:r w:rsidRPr="00BA201E">
              <w:rPr>
                <w:bCs/>
              </w:rPr>
              <w:t>2021</w:t>
            </w:r>
            <w:r w:rsidRPr="00B13FFA">
              <w:rPr>
                <w:bCs/>
              </w:rPr>
              <w:t>年</w:t>
            </w:r>
            <w:r w:rsidRPr="00BA201E">
              <w:rPr>
                <w:bCs/>
              </w:rPr>
              <w:t>7</w:t>
            </w:r>
            <w:r w:rsidRPr="00B13FFA">
              <w:rPr>
                <w:bCs/>
              </w:rPr>
              <w:t>月修訂「國家安全法」部分條文，增訂防止損害國家核心關鍵技術的營業秘密外流之規範，並於</w:t>
            </w:r>
            <w:r w:rsidRPr="00BA201E">
              <w:rPr>
                <w:bCs/>
              </w:rPr>
              <w:t>2023</w:t>
            </w:r>
            <w:r w:rsidRPr="00B13FFA">
              <w:rPr>
                <w:bCs/>
              </w:rPr>
              <w:t>年</w:t>
            </w:r>
            <w:r w:rsidRPr="00BA201E">
              <w:rPr>
                <w:bCs/>
              </w:rPr>
              <w:t>12</w:t>
            </w:r>
            <w:r w:rsidRPr="00B13FFA">
              <w:rPr>
                <w:bCs/>
              </w:rPr>
              <w:t>月公布國家核心關鍵技術清單，涵蓋國防及太空、農業、半導體、資通安全等四大技術領域。另同時修正「臺灣地區與大陸地區人民關係條例」，以管制從事國家核心關鍵技術業務之人員赴陸行動，降低關鍵技術流出的風險。</w:t>
            </w:r>
          </w:p>
          <w:p w14:paraId="2AFA2686" w14:textId="25837F4B" w:rsidR="00F560C2" w:rsidRPr="005A6073" w:rsidRDefault="00F560C2" w:rsidP="00F560C2">
            <w:pPr>
              <w:snapToGrid w:val="0"/>
            </w:pPr>
            <w:r w:rsidRPr="00B13FFA">
              <w:rPr>
                <w:bCs/>
              </w:rPr>
              <w:t>臺灣擁有全球最完備及先進之半導體供應鏈，因此成為各國爭相合作的對象，本會呼</w:t>
            </w:r>
            <w:r w:rsidRPr="00B13FFA">
              <w:rPr>
                <w:bCs/>
              </w:rPr>
              <w:lastRenderedPageBreak/>
              <w:t>籲政府在與其他國家進行半導體合作時，應密切注意經濟安全並避免臺灣本土半導體的人才流失，並注意海外投資可能會使臺灣面臨產業空洞化的風險，同時，嚴防於海外設廠與合作時，將我半導體技術機密外洩。</w:t>
            </w:r>
          </w:p>
        </w:tc>
        <w:tc>
          <w:tcPr>
            <w:tcW w:w="264" w:type="pct"/>
          </w:tcPr>
          <w:p w14:paraId="214B263C" w14:textId="77777777" w:rsidR="00F560C2" w:rsidRPr="009110AE" w:rsidRDefault="00F560C2" w:rsidP="00F560C2">
            <w:pPr>
              <w:snapToGrid w:val="0"/>
              <w:jc w:val="center"/>
              <w:rPr>
                <w:rFonts w:ascii="標楷體" w:hAnsi="標楷體"/>
              </w:rPr>
            </w:pPr>
          </w:p>
        </w:tc>
        <w:tc>
          <w:tcPr>
            <w:tcW w:w="1999" w:type="pct"/>
          </w:tcPr>
          <w:p w14:paraId="41D48B37" w14:textId="191708A8" w:rsidR="00F560C2" w:rsidRPr="00DD5747" w:rsidRDefault="00F560C2" w:rsidP="00F560C2">
            <w:pPr>
              <w:pStyle w:val="aa"/>
              <w:numPr>
                <w:ilvl w:val="0"/>
                <w:numId w:val="18"/>
              </w:numPr>
              <w:snapToGrid w:val="0"/>
              <w:ind w:leftChars="0"/>
              <w:rPr>
                <w:bCs/>
              </w:rPr>
            </w:pPr>
            <w:r w:rsidRPr="00E52610">
              <w:rPr>
                <w:rFonts w:hint="eastAsia"/>
                <w:bCs/>
              </w:rPr>
              <w:t>經濟部表示</w:t>
            </w:r>
            <w:r w:rsidRPr="00DD5747">
              <w:rPr>
                <w:rFonts w:hint="eastAsia"/>
                <w:bCs/>
              </w:rPr>
              <w:t>各類投資申請案件之審理，均以國家安全、產業發展及對臺灣是否有助益等為考量重點，並採跨部會共同審查，半導體產業既為臺灣重要核心關鍵產業，對相關投資申請案件，該部亦訂有嚴謹審查機制</w:t>
            </w:r>
            <w:r w:rsidRPr="00DD5747">
              <w:rPr>
                <w:rFonts w:hint="eastAsia"/>
                <w:kern w:val="3"/>
              </w:rPr>
              <w:t>，期有效協助防止技術外流。我國半導體廠商長期恪遵營業秘密法，建立嚴謹機密風險識別，及嚴格的內部稽核與資安保護機制，還擴及合作供應商。透過嚴格的安全內控機制與權限控管等方式，建立智慧財產權的堅實防線。政府也已透過營業秘密法與國家安全法等法規，針對重要技術提高刑責，共同保護企業珍貴技術資產與營業秘密。</w:t>
            </w:r>
          </w:p>
          <w:p w14:paraId="67271C14" w14:textId="604B377E" w:rsidR="00F560C2" w:rsidRPr="00DD5747" w:rsidRDefault="00F560C2" w:rsidP="00F560C2">
            <w:pPr>
              <w:pStyle w:val="aa"/>
              <w:numPr>
                <w:ilvl w:val="0"/>
                <w:numId w:val="18"/>
              </w:numPr>
              <w:snapToGrid w:val="0"/>
              <w:ind w:leftChars="0"/>
              <w:rPr>
                <w:bCs/>
              </w:rPr>
            </w:pPr>
            <w:r w:rsidRPr="00E52610">
              <w:rPr>
                <w:rFonts w:hint="eastAsia"/>
                <w:bCs/>
              </w:rPr>
              <w:t>國科會</w:t>
            </w:r>
            <w:r w:rsidRPr="00DD5747">
              <w:rPr>
                <w:rFonts w:hint="eastAsia"/>
                <w:bCs/>
              </w:rPr>
              <w:t>訂有國家核心關鍵技術清單，避免非法外流至國外造成國家與產業利益受侵害，另依</w:t>
            </w:r>
            <w:r w:rsidRPr="00DD5747">
              <w:rPr>
                <w:rFonts w:ascii="標楷體" w:hAnsi="標楷體" w:hint="eastAsia"/>
                <w:bCs/>
              </w:rPr>
              <w:t>「</w:t>
            </w:r>
            <w:r w:rsidRPr="00DD5747">
              <w:rPr>
                <w:rFonts w:hint="eastAsia"/>
                <w:bCs/>
              </w:rPr>
              <w:t>國安法</w:t>
            </w:r>
            <w:r w:rsidRPr="00DD5747">
              <w:rPr>
                <w:rFonts w:ascii="標楷體" w:hAnsi="標楷體" w:hint="eastAsia"/>
                <w:bCs/>
              </w:rPr>
              <w:t>」</w:t>
            </w:r>
            <w:r w:rsidRPr="00DD5747">
              <w:rPr>
                <w:rFonts w:hint="eastAsia"/>
                <w:bCs/>
              </w:rPr>
              <w:t>規定，如有關鍵技術之營業秘密外流，由檢調單位偵辦，並依</w:t>
            </w:r>
            <w:r w:rsidRPr="00DD5747">
              <w:rPr>
                <w:rFonts w:ascii="標楷體" w:hAnsi="標楷體" w:hint="eastAsia"/>
                <w:bCs/>
              </w:rPr>
              <w:t>「</w:t>
            </w:r>
            <w:r w:rsidRPr="00DD5747">
              <w:rPr>
                <w:rFonts w:hint="eastAsia"/>
                <w:bCs/>
              </w:rPr>
              <w:t>國家核心關鍵技術認定辦法</w:t>
            </w:r>
            <w:r w:rsidRPr="00DD5747">
              <w:rPr>
                <w:rFonts w:ascii="標楷體" w:hAnsi="標楷體" w:hint="eastAsia"/>
                <w:bCs/>
              </w:rPr>
              <w:t>」</w:t>
            </w:r>
            <w:r w:rsidRPr="00DD5747">
              <w:rPr>
                <w:rFonts w:hint="eastAsia"/>
                <w:bCs/>
              </w:rPr>
              <w:t>規定，由技術主管機關協助相關產業釐清適用範疇，其中半導體相關兩項關鍵技術，其技術主管機關為經濟部。</w:t>
            </w:r>
          </w:p>
          <w:p w14:paraId="2CB56D0B" w14:textId="4B9BD63F" w:rsidR="00F560C2" w:rsidRPr="00DD5747" w:rsidRDefault="00F560C2" w:rsidP="00F560C2">
            <w:pPr>
              <w:pStyle w:val="aa"/>
              <w:numPr>
                <w:ilvl w:val="0"/>
                <w:numId w:val="18"/>
              </w:numPr>
              <w:snapToGrid w:val="0"/>
              <w:ind w:leftChars="0"/>
              <w:rPr>
                <w:kern w:val="3"/>
              </w:rPr>
            </w:pPr>
            <w:r w:rsidRPr="00E52610">
              <w:rPr>
                <w:rFonts w:hint="eastAsia"/>
                <w:bCs/>
              </w:rPr>
              <w:lastRenderedPageBreak/>
              <w:t>陸委會表</w:t>
            </w:r>
            <w:r>
              <w:rPr>
                <w:rFonts w:hint="eastAsia"/>
                <w:bCs/>
              </w:rPr>
              <w:t>示</w:t>
            </w:r>
            <w:r w:rsidRPr="00DD5747">
              <w:rPr>
                <w:rFonts w:hint="eastAsia"/>
                <w:bCs/>
              </w:rPr>
              <w:t>相關主管機關業依國家核心關鍵技術清單，將所委託、補助或出資達一定比例且涉及關鍵技術業務人員管制名冊，報送內政部及通知當事人。該會並已召開跨部會會議，協調各技術主管機關及內政部移民署，完善未來赴陸申請案件審查及管理規範，並提醒各機關辦理宣導工作，應著重對非公務機關人員清楚說明相關流程。政府與相關盟友會共同強化半導體供應鏈韌性及因應中國大陸經濟脅迫，以及積極爭取參與</w:t>
            </w:r>
            <w:r w:rsidRPr="00DD5747">
              <w:rPr>
                <w:rFonts w:hint="eastAsia"/>
                <w:bCs/>
              </w:rPr>
              <w:t>CPTPP</w:t>
            </w:r>
            <w:r w:rsidRPr="00DD5747">
              <w:rPr>
                <w:rFonts w:hint="eastAsia"/>
                <w:bCs/>
              </w:rPr>
              <w:t>、臺美</w:t>
            </w:r>
            <w:r w:rsidRPr="00DD5747">
              <w:rPr>
                <w:rFonts w:hint="eastAsia"/>
                <w:bCs/>
              </w:rPr>
              <w:t>BTA</w:t>
            </w:r>
            <w:r w:rsidRPr="00DD5747">
              <w:rPr>
                <w:rFonts w:hint="eastAsia"/>
                <w:bCs/>
              </w:rPr>
              <w:t>、</w:t>
            </w:r>
            <w:r w:rsidRPr="00DD5747">
              <w:rPr>
                <w:rFonts w:hint="eastAsia"/>
                <w:bCs/>
              </w:rPr>
              <w:t>IPEF</w:t>
            </w:r>
            <w:r w:rsidRPr="00DD5747">
              <w:rPr>
                <w:rFonts w:hint="eastAsia"/>
                <w:bCs/>
              </w:rPr>
              <w:t>等，並加速推動臺美</w:t>
            </w:r>
            <w:r w:rsidRPr="00DD5747">
              <w:rPr>
                <w:rFonts w:hint="eastAsia"/>
                <w:bCs/>
              </w:rPr>
              <w:t>21</w:t>
            </w:r>
            <w:r w:rsidRPr="00DD5747">
              <w:rPr>
                <w:rFonts w:hint="eastAsia"/>
                <w:bCs/>
              </w:rPr>
              <w:t>世紀貿易倡議、「新南向政策」，以提升臺灣對外經濟的格局、多元性及競爭力。</w:t>
            </w:r>
          </w:p>
        </w:tc>
        <w:tc>
          <w:tcPr>
            <w:tcW w:w="304" w:type="pct"/>
          </w:tcPr>
          <w:p w14:paraId="46BE7C99"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60CEA0D5" w14:textId="14BECAF5" w:rsidR="00F560C2" w:rsidRPr="00E52610" w:rsidRDefault="00F560C2" w:rsidP="00B93585">
            <w:pPr>
              <w:rPr>
                <w:bCs/>
              </w:rPr>
            </w:pPr>
            <w:r w:rsidRPr="00CD16B6">
              <w:rPr>
                <w:rFonts w:hint="eastAsia"/>
              </w:rPr>
              <w:t>□否</w:t>
            </w:r>
          </w:p>
        </w:tc>
        <w:tc>
          <w:tcPr>
            <w:tcW w:w="359" w:type="pct"/>
          </w:tcPr>
          <w:p w14:paraId="71FCFE77" w14:textId="77777777" w:rsidR="00F560C2" w:rsidRPr="00E52610" w:rsidRDefault="00F560C2" w:rsidP="00B93585">
            <w:pPr>
              <w:pStyle w:val="aa"/>
              <w:snapToGrid w:val="0"/>
              <w:ind w:leftChars="0" w:left="425"/>
              <w:rPr>
                <w:bCs/>
              </w:rPr>
            </w:pPr>
          </w:p>
        </w:tc>
      </w:tr>
      <w:tr w:rsidR="00F560C2" w:rsidRPr="006D64E0" w14:paraId="3279AE98" w14:textId="11BB1B70" w:rsidTr="00F560C2">
        <w:trPr>
          <w:jc w:val="center"/>
        </w:trPr>
        <w:tc>
          <w:tcPr>
            <w:tcW w:w="368" w:type="pct"/>
          </w:tcPr>
          <w:p w14:paraId="184EE24B" w14:textId="47874C8C" w:rsidR="00F560C2" w:rsidRPr="00404CF4" w:rsidRDefault="00F560C2" w:rsidP="00F560C2">
            <w:pPr>
              <w:snapToGrid w:val="0"/>
              <w:ind w:leftChars="-11" w:left="403" w:hangingChars="155" w:hanging="434"/>
              <w:rPr>
                <w:b/>
                <w:bCs/>
              </w:rPr>
            </w:pPr>
            <w:r w:rsidRPr="00404CF4">
              <w:rPr>
                <w:b/>
                <w:bCs/>
              </w:rPr>
              <w:lastRenderedPageBreak/>
              <w:t>二、爭取全球貿易夥伴，加強數位</w:t>
            </w:r>
            <w:r w:rsidRPr="00404CF4">
              <w:rPr>
                <w:b/>
                <w:bCs/>
              </w:rPr>
              <w:lastRenderedPageBreak/>
              <w:t>連</w:t>
            </w:r>
            <w:r>
              <w:rPr>
                <w:rFonts w:hint="eastAsia"/>
                <w:b/>
                <w:bCs/>
              </w:rPr>
              <w:t xml:space="preserve"> </w:t>
            </w:r>
            <w:r w:rsidRPr="00404CF4">
              <w:rPr>
                <w:b/>
                <w:bCs/>
              </w:rPr>
              <w:t>結</w:t>
            </w:r>
          </w:p>
        </w:tc>
        <w:tc>
          <w:tcPr>
            <w:tcW w:w="1706" w:type="pct"/>
          </w:tcPr>
          <w:p w14:paraId="40B723E8" w14:textId="77777777" w:rsidR="00F560C2" w:rsidRPr="00B13FFA" w:rsidRDefault="00F560C2" w:rsidP="00F560C2">
            <w:pPr>
              <w:pStyle w:val="aa"/>
              <w:numPr>
                <w:ilvl w:val="0"/>
                <w:numId w:val="4"/>
              </w:numPr>
              <w:snapToGrid w:val="0"/>
              <w:ind w:leftChars="0"/>
              <w:rPr>
                <w:b/>
              </w:rPr>
            </w:pPr>
            <w:r w:rsidRPr="00B13FFA">
              <w:rPr>
                <w:b/>
              </w:rPr>
              <w:lastRenderedPageBreak/>
              <w:t>針對「臺美</w:t>
            </w:r>
            <w:r w:rsidRPr="00B13FFA">
              <w:rPr>
                <w:b/>
              </w:rPr>
              <w:t>21</w:t>
            </w:r>
            <w:r w:rsidRPr="00B13FFA">
              <w:rPr>
                <w:b/>
              </w:rPr>
              <w:t>世紀貿易倡議」啟動第</w:t>
            </w:r>
            <w:r w:rsidRPr="00B13FFA">
              <w:rPr>
                <w:b/>
              </w:rPr>
              <w:t>2</w:t>
            </w:r>
            <w:r w:rsidRPr="00B13FFA">
              <w:rPr>
                <w:b/>
              </w:rPr>
              <w:t>階段談判，加強徵詢業者意見</w:t>
            </w:r>
          </w:p>
          <w:p w14:paraId="4CE955F2" w14:textId="77777777" w:rsidR="00F560C2" w:rsidRPr="00B13FFA" w:rsidRDefault="00F560C2" w:rsidP="00F560C2">
            <w:pPr>
              <w:snapToGrid w:val="0"/>
              <w:rPr>
                <w:bCs/>
              </w:rPr>
            </w:pPr>
            <w:r w:rsidRPr="00B13FFA">
              <w:rPr>
                <w:bCs/>
              </w:rPr>
              <w:t>「臺美倡議」於</w:t>
            </w:r>
            <w:r w:rsidRPr="00BA201E">
              <w:rPr>
                <w:bCs/>
              </w:rPr>
              <w:t>2022</w:t>
            </w:r>
            <w:r w:rsidRPr="00B13FFA">
              <w:rPr>
                <w:bCs/>
              </w:rPr>
              <w:t>年</w:t>
            </w:r>
            <w:r w:rsidRPr="00BA201E">
              <w:rPr>
                <w:bCs/>
              </w:rPr>
              <w:t>8</w:t>
            </w:r>
            <w:r w:rsidRPr="00B13FFA">
              <w:rPr>
                <w:bCs/>
              </w:rPr>
              <w:t>月啟動談判，是</w:t>
            </w:r>
            <w:r w:rsidRPr="00BA201E">
              <w:rPr>
                <w:bCs/>
              </w:rPr>
              <w:t>1979</w:t>
            </w:r>
            <w:r w:rsidRPr="00B13FFA">
              <w:rPr>
                <w:bCs/>
              </w:rPr>
              <w:t>年斷交以來，臺美之間最完整、涵蓋議題最廣的貿易協議。</w:t>
            </w:r>
          </w:p>
          <w:p w14:paraId="2E92F683" w14:textId="77777777" w:rsidR="00F560C2" w:rsidRPr="00B13FFA" w:rsidRDefault="00F560C2" w:rsidP="00F560C2">
            <w:pPr>
              <w:snapToGrid w:val="0"/>
              <w:rPr>
                <w:bCs/>
              </w:rPr>
            </w:pPr>
            <w:r w:rsidRPr="00B13FFA">
              <w:rPr>
                <w:bCs/>
              </w:rPr>
              <w:t>「臺美協議」並未納入市場開放與投資自由化議題，而以供應鏈安全與韌性、氣候變遷</w:t>
            </w:r>
            <w:r w:rsidRPr="00B13FFA">
              <w:rPr>
                <w:bCs/>
              </w:rPr>
              <w:lastRenderedPageBreak/>
              <w:t>合作、數位經濟標準，以及勞動、環保標準為談判主題。</w:t>
            </w:r>
          </w:p>
          <w:p w14:paraId="5707D203" w14:textId="77777777" w:rsidR="00F560C2" w:rsidRPr="00B13FFA" w:rsidRDefault="00F560C2" w:rsidP="00F560C2">
            <w:pPr>
              <w:snapToGrid w:val="0"/>
              <w:rPr>
                <w:bCs/>
              </w:rPr>
            </w:pPr>
            <w:r w:rsidRPr="00B13FFA">
              <w:rPr>
                <w:bCs/>
              </w:rPr>
              <w:t>而目前我國政府雖強調除「臺美倡議」外，亦將持續透過「臺美經濟繁榮夥伴對話」</w:t>
            </w:r>
            <w:r w:rsidRPr="00B13FFA">
              <w:rPr>
                <w:bCs/>
              </w:rPr>
              <w:t>(</w:t>
            </w:r>
            <w:r w:rsidRPr="00BA201E">
              <w:rPr>
                <w:bCs/>
              </w:rPr>
              <w:t>EPPD</w:t>
            </w:r>
            <w:r w:rsidRPr="00B13FFA">
              <w:rPr>
                <w:bCs/>
              </w:rPr>
              <w:t>)</w:t>
            </w:r>
            <w:r w:rsidRPr="00B13FFA">
              <w:rPr>
                <w:bCs/>
              </w:rPr>
              <w:t>、「臺美科技貿易暨投資合作架構」</w:t>
            </w:r>
            <w:r w:rsidRPr="00B13FFA">
              <w:rPr>
                <w:bCs/>
              </w:rPr>
              <w:t>(</w:t>
            </w:r>
            <w:r w:rsidRPr="00BA201E">
              <w:rPr>
                <w:bCs/>
              </w:rPr>
              <w:t>TTIC</w:t>
            </w:r>
            <w:r w:rsidRPr="00B13FFA">
              <w:rPr>
                <w:bCs/>
              </w:rPr>
              <w:t>)</w:t>
            </w:r>
            <w:r w:rsidRPr="00B13FFA">
              <w:rPr>
                <w:bCs/>
              </w:rPr>
              <w:t>等模式進行交流。但綜觀我國與美方之間共有</w:t>
            </w:r>
            <w:r w:rsidRPr="00BA201E">
              <w:rPr>
                <w:bCs/>
              </w:rPr>
              <w:t>4</w:t>
            </w:r>
            <w:r w:rsidRPr="00B13FFA">
              <w:rPr>
                <w:bCs/>
              </w:rPr>
              <w:t>項對話架構平臺，分別是</w:t>
            </w:r>
            <w:r w:rsidRPr="00BA201E">
              <w:rPr>
                <w:bCs/>
              </w:rPr>
              <w:t>EPPD</w:t>
            </w:r>
            <w:r w:rsidRPr="00B13FFA">
              <w:rPr>
                <w:bCs/>
              </w:rPr>
              <w:t>、</w:t>
            </w:r>
            <w:r w:rsidRPr="00BA201E">
              <w:rPr>
                <w:bCs/>
              </w:rPr>
              <w:t>TTIC</w:t>
            </w:r>
            <w:r w:rsidRPr="00B13FFA">
              <w:rPr>
                <w:bCs/>
              </w:rPr>
              <w:t>與行之多年的「臺美貿易暨投資架構協定」（</w:t>
            </w:r>
            <w:r w:rsidRPr="00BA201E">
              <w:rPr>
                <w:bCs/>
              </w:rPr>
              <w:t>TIFA</w:t>
            </w:r>
            <w:r w:rsidRPr="00B13FFA">
              <w:rPr>
                <w:bCs/>
              </w:rPr>
              <w:t>），以及「臺美</w:t>
            </w:r>
            <w:r w:rsidRPr="00BA201E">
              <w:rPr>
                <w:bCs/>
              </w:rPr>
              <w:t>21</w:t>
            </w:r>
            <w:r w:rsidRPr="00B13FFA">
              <w:rPr>
                <w:bCs/>
              </w:rPr>
              <w:t>世紀貿易倡議」。前二項是由美國商務部主導，臺灣經濟部為對口；後二項由美國貿易代表處（</w:t>
            </w:r>
            <w:r w:rsidRPr="00BA201E">
              <w:rPr>
                <w:bCs/>
              </w:rPr>
              <w:t>USTR</w:t>
            </w:r>
            <w:r w:rsidRPr="00B13FFA">
              <w:rPr>
                <w:bCs/>
              </w:rPr>
              <w:t>）主談，我方是行政院經貿談判辦公室對接。</w:t>
            </w:r>
          </w:p>
          <w:p w14:paraId="62108F6F" w14:textId="77777777" w:rsidR="00F560C2" w:rsidRPr="00B13FFA" w:rsidRDefault="00F560C2" w:rsidP="00F560C2">
            <w:pPr>
              <w:snapToGrid w:val="0"/>
              <w:rPr>
                <w:bCs/>
              </w:rPr>
            </w:pPr>
            <w:r w:rsidRPr="00B13FFA">
              <w:rPr>
                <w:bCs/>
              </w:rPr>
              <w:t>其中，產業界最關注供應鏈重組議題，這應是在經濟繁榮夥伴對話（</w:t>
            </w:r>
            <w:r w:rsidRPr="00BA201E">
              <w:rPr>
                <w:bCs/>
              </w:rPr>
              <w:t>EPPD</w:t>
            </w:r>
            <w:r w:rsidRPr="00B13FFA">
              <w:rPr>
                <w:bCs/>
              </w:rPr>
              <w:t>）、科技貿易暨投資合作架構（</w:t>
            </w:r>
            <w:r w:rsidRPr="00BA201E">
              <w:rPr>
                <w:bCs/>
              </w:rPr>
              <w:t>TTIC</w:t>
            </w:r>
            <w:r w:rsidRPr="00B13FFA">
              <w:rPr>
                <w:bCs/>
              </w:rPr>
              <w:t>）下，熱烈被討論並尋求進一步商機或合作的重要議題。因此，我國應向美方提出未來雙方應在</w:t>
            </w:r>
            <w:r w:rsidRPr="00BA201E">
              <w:rPr>
                <w:bCs/>
              </w:rPr>
              <w:t>EPPD</w:t>
            </w:r>
            <w:r w:rsidRPr="00B13FFA">
              <w:rPr>
                <w:bCs/>
              </w:rPr>
              <w:t>、</w:t>
            </w:r>
            <w:r w:rsidRPr="00BA201E">
              <w:rPr>
                <w:bCs/>
              </w:rPr>
              <w:lastRenderedPageBreak/>
              <w:t>TTIC</w:t>
            </w:r>
            <w:r w:rsidRPr="00B13FFA">
              <w:rPr>
                <w:bCs/>
              </w:rPr>
              <w:t>平臺下，進行堅韌供應鏈重組議題的討論。</w:t>
            </w:r>
          </w:p>
          <w:p w14:paraId="305B8711" w14:textId="77777777" w:rsidR="00F560C2" w:rsidRPr="00B13FFA" w:rsidRDefault="00F560C2" w:rsidP="00F560C2">
            <w:pPr>
              <w:snapToGrid w:val="0"/>
              <w:rPr>
                <w:bCs/>
              </w:rPr>
            </w:pPr>
            <w:r w:rsidRPr="00B13FFA">
              <w:rPr>
                <w:bCs/>
              </w:rPr>
              <w:t>此外，政府需要思考如何進一步促進雙方合作，讓兩邊都能端出更多經濟牛肉，以創造更多的經濟機會和利益。</w:t>
            </w:r>
          </w:p>
          <w:p w14:paraId="425966AD" w14:textId="77777777" w:rsidR="00F560C2" w:rsidRPr="00B13FFA" w:rsidRDefault="00F560C2" w:rsidP="00F560C2">
            <w:pPr>
              <w:snapToGrid w:val="0"/>
              <w:rPr>
                <w:bCs/>
              </w:rPr>
            </w:pPr>
            <w:r w:rsidRPr="00B13FFA">
              <w:rPr>
                <w:bCs/>
              </w:rPr>
              <w:t>另，我國應爭取在「臺美倡議」下，建立若干諮詢機制。例如未來美國發布「實體清單」前，或對臺灣採行貿易壁壘或貿易救濟措施前，我國可據以要求美國針對重要政策與臺灣事前溝通，進而降低臺廠面臨的不確定性。</w:t>
            </w:r>
          </w:p>
          <w:p w14:paraId="1D2F2B07" w14:textId="7AC4C9F8" w:rsidR="00F560C2" w:rsidRPr="00AC4F3E" w:rsidRDefault="00F560C2" w:rsidP="00F560C2">
            <w:pPr>
              <w:snapToGrid w:val="0"/>
            </w:pPr>
            <w:r w:rsidRPr="00B13FFA">
              <w:rPr>
                <w:bCs/>
              </w:rPr>
              <w:t>此外，政府在「臺美倡議」尚未完成的談判中，能及時徵詢國內業者意見，並適時讓業界了解談判狀況。</w:t>
            </w:r>
          </w:p>
        </w:tc>
        <w:tc>
          <w:tcPr>
            <w:tcW w:w="264" w:type="pct"/>
          </w:tcPr>
          <w:p w14:paraId="42B05AB9"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753C5B27" w14:textId="3897C67B" w:rsidR="00F560C2" w:rsidRPr="0028461C" w:rsidRDefault="00F560C2" w:rsidP="00F560C2">
            <w:pPr>
              <w:snapToGrid w:val="0"/>
            </w:pPr>
            <w:r w:rsidRPr="0028461C">
              <w:rPr>
                <w:bCs/>
              </w:rPr>
              <w:t>行政院經貿談判辦公室</w:t>
            </w:r>
            <w:r w:rsidRPr="0028461C">
              <w:rPr>
                <w:rFonts w:hint="eastAsia"/>
                <w:bCs/>
              </w:rPr>
              <w:t>秉持透明化原則，持續進行公眾溝通</w:t>
            </w:r>
            <w:r>
              <w:rPr>
                <w:rFonts w:hint="eastAsia"/>
                <w:bCs/>
              </w:rPr>
              <w:t>，</w:t>
            </w:r>
            <w:r w:rsidRPr="00D2329D">
              <w:rPr>
                <w:rFonts w:hint="eastAsia"/>
                <w:bCs/>
              </w:rPr>
              <w:t>首批協定</w:t>
            </w:r>
            <w:r>
              <w:rPr>
                <w:rFonts w:hint="eastAsia"/>
                <w:bCs/>
              </w:rPr>
              <w:t>除</w:t>
            </w:r>
            <w:r w:rsidRPr="00D2329D">
              <w:rPr>
                <w:rFonts w:hint="eastAsia"/>
                <w:bCs/>
              </w:rPr>
              <w:t>廣泛收集利害關係人意見，</w:t>
            </w:r>
            <w:r>
              <w:rPr>
                <w:rFonts w:hint="eastAsia"/>
                <w:bCs/>
              </w:rPr>
              <w:t>亦</w:t>
            </w:r>
            <w:r w:rsidRPr="00D2329D">
              <w:rPr>
                <w:rFonts w:hint="eastAsia"/>
                <w:bCs/>
              </w:rPr>
              <w:t>舉辦</w:t>
            </w:r>
            <w:r w:rsidRPr="00D2329D">
              <w:rPr>
                <w:rFonts w:hint="eastAsia"/>
                <w:bCs/>
              </w:rPr>
              <w:t>4</w:t>
            </w:r>
            <w:r w:rsidRPr="00D2329D">
              <w:rPr>
                <w:rFonts w:hint="eastAsia"/>
                <w:bCs/>
              </w:rPr>
              <w:t>場公眾說明會</w:t>
            </w:r>
            <w:r>
              <w:rPr>
                <w:rFonts w:hint="eastAsia"/>
                <w:bCs/>
              </w:rPr>
              <w:t>。</w:t>
            </w:r>
            <w:r w:rsidRPr="0028461C">
              <w:rPr>
                <w:kern w:val="3"/>
              </w:rPr>
              <w:t>第二階段談判包含農業、勞動、環境</w:t>
            </w:r>
            <w:r>
              <w:rPr>
                <w:rFonts w:hint="eastAsia"/>
                <w:kern w:val="3"/>
              </w:rPr>
              <w:t>等</w:t>
            </w:r>
            <w:r w:rsidRPr="0028461C">
              <w:rPr>
                <w:kern w:val="3"/>
              </w:rPr>
              <w:t>議題，</w:t>
            </w:r>
            <w:r>
              <w:rPr>
                <w:rFonts w:hint="eastAsia"/>
                <w:kern w:val="3"/>
              </w:rPr>
              <w:t>將</w:t>
            </w:r>
            <w:r w:rsidRPr="0028461C">
              <w:rPr>
                <w:kern w:val="3"/>
              </w:rPr>
              <w:t>持續了解利害關係人</w:t>
            </w:r>
            <w:r>
              <w:rPr>
                <w:rFonts w:hint="eastAsia"/>
                <w:kern w:val="3"/>
              </w:rPr>
              <w:t>之</w:t>
            </w:r>
            <w:r w:rsidRPr="0028461C">
              <w:rPr>
                <w:kern w:val="3"/>
              </w:rPr>
              <w:t>意見</w:t>
            </w:r>
            <w:r>
              <w:rPr>
                <w:rFonts w:hint="eastAsia"/>
                <w:kern w:val="3"/>
              </w:rPr>
              <w:t>蒐集</w:t>
            </w:r>
            <w:r w:rsidRPr="0028461C">
              <w:rPr>
                <w:kern w:val="3"/>
              </w:rPr>
              <w:t>。</w:t>
            </w:r>
          </w:p>
        </w:tc>
        <w:tc>
          <w:tcPr>
            <w:tcW w:w="304" w:type="pct"/>
          </w:tcPr>
          <w:p w14:paraId="767CD684"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52184312" w14:textId="2E3E8B07" w:rsidR="00F560C2" w:rsidRPr="0028461C" w:rsidRDefault="00F560C2" w:rsidP="00F560C2">
            <w:pPr>
              <w:snapToGrid w:val="0"/>
              <w:rPr>
                <w:bCs/>
              </w:rPr>
            </w:pPr>
            <w:r w:rsidRPr="00CD16B6">
              <w:rPr>
                <w:rFonts w:ascii="標楷體" w:hAnsi="標楷體" w:hint="eastAsia"/>
                <w:szCs w:val="26"/>
              </w:rPr>
              <w:t>□否</w:t>
            </w:r>
          </w:p>
        </w:tc>
        <w:tc>
          <w:tcPr>
            <w:tcW w:w="359" w:type="pct"/>
            <w:vAlign w:val="center"/>
          </w:tcPr>
          <w:p w14:paraId="07D1E9E7" w14:textId="77777777" w:rsidR="00F560C2" w:rsidRPr="0028461C" w:rsidRDefault="00F560C2" w:rsidP="00F560C2">
            <w:pPr>
              <w:snapToGrid w:val="0"/>
              <w:rPr>
                <w:bCs/>
              </w:rPr>
            </w:pPr>
          </w:p>
        </w:tc>
      </w:tr>
      <w:tr w:rsidR="00F560C2" w:rsidRPr="006D64E0" w14:paraId="2B4F9B9C" w14:textId="1B06E6A9" w:rsidTr="00F560C2">
        <w:trPr>
          <w:jc w:val="center"/>
        </w:trPr>
        <w:tc>
          <w:tcPr>
            <w:tcW w:w="368" w:type="pct"/>
          </w:tcPr>
          <w:p w14:paraId="012BC155" w14:textId="77777777" w:rsidR="00F560C2" w:rsidRPr="00404CF4" w:rsidRDefault="00F560C2" w:rsidP="00F560C2">
            <w:pPr>
              <w:snapToGrid w:val="0"/>
              <w:rPr>
                <w:b/>
                <w:bCs/>
              </w:rPr>
            </w:pPr>
          </w:p>
        </w:tc>
        <w:tc>
          <w:tcPr>
            <w:tcW w:w="1706" w:type="pct"/>
          </w:tcPr>
          <w:p w14:paraId="6A85281A" w14:textId="77777777" w:rsidR="00F560C2" w:rsidRPr="00EC277F" w:rsidRDefault="00F560C2" w:rsidP="00F560C2">
            <w:pPr>
              <w:pStyle w:val="aa"/>
              <w:numPr>
                <w:ilvl w:val="0"/>
                <w:numId w:val="4"/>
              </w:numPr>
              <w:snapToGrid w:val="0"/>
              <w:ind w:leftChars="0"/>
              <w:rPr>
                <w:b/>
              </w:rPr>
            </w:pPr>
            <w:r w:rsidRPr="00EC277F">
              <w:rPr>
                <w:b/>
              </w:rPr>
              <w:t>參考近期美國與盟國簽訂之「關鍵礦物協議」，積極將相關內容納入「臺美</w:t>
            </w:r>
            <w:r w:rsidRPr="00EC277F">
              <w:rPr>
                <w:b/>
              </w:rPr>
              <w:t>21</w:t>
            </w:r>
            <w:r w:rsidRPr="00EC277F">
              <w:rPr>
                <w:b/>
              </w:rPr>
              <w:t>世紀貿易倡議」</w:t>
            </w:r>
          </w:p>
          <w:p w14:paraId="116054C6" w14:textId="77777777" w:rsidR="00F560C2" w:rsidRPr="00B13FFA" w:rsidRDefault="00F560C2" w:rsidP="00F560C2">
            <w:pPr>
              <w:snapToGrid w:val="0"/>
              <w:rPr>
                <w:bCs/>
              </w:rPr>
            </w:pPr>
            <w:r w:rsidRPr="00B13FFA">
              <w:rPr>
                <w:bCs/>
              </w:rPr>
              <w:t>以貿易與生產作為立國基礎的臺灣，自然資源、尤其高科技製造所需關鍵礦物的匱乏，</w:t>
            </w:r>
            <w:r w:rsidRPr="00B13FFA">
              <w:rPr>
                <w:bCs/>
              </w:rPr>
              <w:lastRenderedPageBreak/>
              <w:t>一直是重大的挑戰。為了確保關鍵礦物供應的穩定性，我國政府應積極參與全球關鍵礦物供應鏈的討論，藉此保障國家關鍵礦物及其半成品的供應。目前，我國已與美國、歐盟、加拿大、日本和澳大利亞等國的雙邊經貿對話平臺，就關鍵礦物供應問題進行交流。特別是在臺美經濟繁榮夥伴對話</w:t>
            </w:r>
            <w:r w:rsidRPr="00AA44B1">
              <w:rPr>
                <w:bCs/>
              </w:rPr>
              <w:t>（</w:t>
            </w:r>
            <w:r w:rsidRPr="00AA44B1">
              <w:rPr>
                <w:bCs/>
              </w:rPr>
              <w:t>Economic Prosperity Partnership Dialogue, EPPD</w:t>
            </w:r>
            <w:r w:rsidRPr="00AA44B1">
              <w:rPr>
                <w:bCs/>
              </w:rPr>
              <w:t>）</w:t>
            </w:r>
            <w:r w:rsidRPr="00B13FFA">
              <w:rPr>
                <w:bCs/>
              </w:rPr>
              <w:t>中，美國已同意分享相關高科技製造業供應鏈中所需關鍵礦物的信息，以增強供應鏈的韌性。但我們也建議，政府應參考美國於</w:t>
            </w:r>
            <w:r w:rsidRPr="00BA201E">
              <w:rPr>
                <w:bCs/>
              </w:rPr>
              <w:t>2022</w:t>
            </w:r>
            <w:r w:rsidRPr="00B13FFA">
              <w:rPr>
                <w:bCs/>
              </w:rPr>
              <w:t>年與盟友所締結之「礦物安全夥伴關係」</w:t>
            </w:r>
            <w:r w:rsidRPr="00426D16">
              <w:rPr>
                <w:bCs/>
              </w:rPr>
              <w:t>（</w:t>
            </w:r>
            <w:r w:rsidRPr="00426D16">
              <w:rPr>
                <w:bCs/>
              </w:rPr>
              <w:t>Minerals Security Partnership</w:t>
            </w:r>
            <w:r w:rsidRPr="00426D16">
              <w:rPr>
                <w:bCs/>
              </w:rPr>
              <w:t>，</w:t>
            </w:r>
            <w:r w:rsidRPr="00426D16">
              <w:rPr>
                <w:bCs/>
              </w:rPr>
              <w:t>MSP</w:t>
            </w:r>
            <w:r w:rsidRPr="00426D16">
              <w:rPr>
                <w:bCs/>
              </w:rPr>
              <w:t>）</w:t>
            </w:r>
            <w:r w:rsidRPr="00B13FFA">
              <w:rPr>
                <w:bCs/>
              </w:rPr>
              <w:t>。就促進關鍵礦物生產、加工與回收，滿足未來綠色產業需求等面向，與美國簽訂實質協議，讓我國達到與澳大利亞、加拿大、芬蘭、法國、德國、日本、韓國、瑞典、英國和歐盟等國家與美國的合作水平。我們建議可從下面</w:t>
            </w:r>
            <w:r w:rsidRPr="00BA201E">
              <w:rPr>
                <w:bCs/>
              </w:rPr>
              <w:t>5</w:t>
            </w:r>
            <w:r w:rsidRPr="00B13FFA">
              <w:rPr>
                <w:bCs/>
              </w:rPr>
              <w:t>項工作著手努力：</w:t>
            </w:r>
          </w:p>
          <w:p w14:paraId="37A0F5EA" w14:textId="77777777" w:rsidR="00F560C2" w:rsidRPr="00B13FFA" w:rsidRDefault="00F560C2" w:rsidP="00F560C2">
            <w:pPr>
              <w:snapToGrid w:val="0"/>
              <w:ind w:leftChars="-7" w:left="313" w:hangingChars="119" w:hanging="333"/>
              <w:rPr>
                <w:bCs/>
              </w:rPr>
            </w:pPr>
            <w:r w:rsidRPr="00BA201E">
              <w:rPr>
                <w:bCs/>
              </w:rPr>
              <w:lastRenderedPageBreak/>
              <w:t>1</w:t>
            </w:r>
            <w:r w:rsidRPr="00B13FFA">
              <w:rPr>
                <w:bCs/>
              </w:rPr>
              <w:t>、就關鍵礦物的生產、加工和美國在「臺美倡議」中建立具體的關鍵礦物合作協議或機制。</w:t>
            </w:r>
          </w:p>
          <w:p w14:paraId="3506DE83" w14:textId="77777777" w:rsidR="00F560C2" w:rsidRPr="00B13FFA" w:rsidRDefault="00F560C2" w:rsidP="00F560C2">
            <w:pPr>
              <w:snapToGrid w:val="0"/>
              <w:ind w:leftChars="-7" w:left="313" w:hangingChars="119" w:hanging="333"/>
              <w:rPr>
                <w:bCs/>
              </w:rPr>
            </w:pPr>
            <w:r w:rsidRPr="00BA201E">
              <w:rPr>
                <w:bCs/>
              </w:rPr>
              <w:t>2</w:t>
            </w:r>
            <w:r w:rsidRPr="00B13FFA">
              <w:rPr>
                <w:bCs/>
              </w:rPr>
              <w:t>、以上述協議或機制為基礎，進行關鍵礦物資源探勘、開發之資訊共享，加強技術交流，共同研究和開發關鍵礦物的高效提取和加工技術。</w:t>
            </w:r>
          </w:p>
          <w:p w14:paraId="63930C86" w14:textId="77777777" w:rsidR="00F560C2" w:rsidRPr="00B13FFA" w:rsidRDefault="00F560C2" w:rsidP="00F560C2">
            <w:pPr>
              <w:snapToGrid w:val="0"/>
              <w:ind w:leftChars="-7" w:left="313" w:hangingChars="119" w:hanging="333"/>
              <w:rPr>
                <w:bCs/>
              </w:rPr>
            </w:pPr>
            <w:r w:rsidRPr="00BA201E">
              <w:rPr>
                <w:bCs/>
              </w:rPr>
              <w:t>3</w:t>
            </w:r>
            <w:r w:rsidRPr="00B13FFA">
              <w:rPr>
                <w:bCs/>
              </w:rPr>
              <w:t>、促進臺美民間礦物產業的資金、技術與研發之投入，加強雙邊關鍵礦物產業之協作。</w:t>
            </w:r>
          </w:p>
          <w:p w14:paraId="1B544EB8" w14:textId="77777777" w:rsidR="00F560C2" w:rsidRPr="00B13FFA" w:rsidRDefault="00F560C2" w:rsidP="00F560C2">
            <w:pPr>
              <w:snapToGrid w:val="0"/>
              <w:ind w:leftChars="-7" w:left="313" w:hangingChars="119" w:hanging="333"/>
              <w:rPr>
                <w:bCs/>
              </w:rPr>
            </w:pPr>
            <w:r w:rsidRPr="00BA201E">
              <w:rPr>
                <w:bCs/>
              </w:rPr>
              <w:t>4</w:t>
            </w:r>
            <w:r w:rsidRPr="00B13FFA">
              <w:rPr>
                <w:bCs/>
              </w:rPr>
              <w:t>、促請美方協助我方加入其他多邊或國際關鍵礦物合作機制，如「礦物安全夥伴關係」和「可持續關鍵礦物聯盟」，與其他國家共同推動關鍵礦物的可持續發展。</w:t>
            </w:r>
          </w:p>
          <w:p w14:paraId="0C5C9AC0" w14:textId="77777777" w:rsidR="00F560C2" w:rsidRPr="00B13FFA" w:rsidRDefault="00F560C2" w:rsidP="00F560C2">
            <w:pPr>
              <w:snapToGrid w:val="0"/>
              <w:ind w:leftChars="-7" w:left="313" w:hangingChars="119" w:hanging="333"/>
              <w:rPr>
                <w:bCs/>
              </w:rPr>
            </w:pPr>
            <w:r w:rsidRPr="00BA201E">
              <w:rPr>
                <w:bCs/>
              </w:rPr>
              <w:t>5</w:t>
            </w:r>
            <w:r w:rsidRPr="00B13FFA">
              <w:rPr>
                <w:bCs/>
              </w:rPr>
              <w:t>、共建互通關鍵礦物庫存資訊，以應對國際市場波動和供應鏈中斷的風險。</w:t>
            </w:r>
          </w:p>
          <w:p w14:paraId="4FC0A189" w14:textId="57A96A2D" w:rsidR="00F560C2" w:rsidRPr="00EA4398" w:rsidRDefault="00F560C2" w:rsidP="00F560C2">
            <w:pPr>
              <w:snapToGrid w:val="0"/>
            </w:pPr>
            <w:r w:rsidRPr="00B13FFA">
              <w:rPr>
                <w:bCs/>
              </w:rPr>
              <w:t>本會認為，</w:t>
            </w:r>
            <w:r w:rsidRPr="00B13FFA">
              <w:rPr>
                <w:bCs/>
                <w:u w:val="single"/>
              </w:rPr>
              <w:t>將「關鍵礦物協議」納入「倡議」中</w:t>
            </w:r>
            <w:r w:rsidRPr="00B13FFA">
              <w:rPr>
                <w:bCs/>
              </w:rPr>
              <w:t>，才能確保臺美雙邊實質且協作的意義。</w:t>
            </w:r>
            <w:r w:rsidRPr="00B13FFA">
              <w:rPr>
                <w:bCs/>
              </w:rPr>
              <w:lastRenderedPageBreak/>
              <w:t>此舉將對我國產業的立足與全球布局，以及降低地緣政治風險上，具有關鍵性的意義。</w:t>
            </w:r>
          </w:p>
        </w:tc>
        <w:tc>
          <w:tcPr>
            <w:tcW w:w="264" w:type="pct"/>
          </w:tcPr>
          <w:p w14:paraId="54FE7DBD" w14:textId="77777777" w:rsidR="00F560C2" w:rsidRPr="009110AE" w:rsidRDefault="00F560C2" w:rsidP="00F560C2">
            <w:pPr>
              <w:snapToGrid w:val="0"/>
              <w:jc w:val="center"/>
              <w:rPr>
                <w:rFonts w:ascii="標楷體" w:hAnsi="標楷體"/>
              </w:rPr>
            </w:pPr>
          </w:p>
        </w:tc>
        <w:tc>
          <w:tcPr>
            <w:tcW w:w="1999" w:type="pct"/>
          </w:tcPr>
          <w:p w14:paraId="3C488843" w14:textId="366E4BC1" w:rsidR="00F560C2" w:rsidRPr="006E71A3" w:rsidRDefault="00F560C2" w:rsidP="00F560C2">
            <w:pPr>
              <w:snapToGrid w:val="0"/>
              <w:rPr>
                <w:bCs/>
              </w:rPr>
            </w:pPr>
            <w:r w:rsidRPr="0028461C">
              <w:rPr>
                <w:rFonts w:hint="eastAsia"/>
                <w:bCs/>
              </w:rPr>
              <w:t>行政院經貿談判辦公室</w:t>
            </w:r>
            <w:r>
              <w:rPr>
                <w:rFonts w:hint="eastAsia"/>
                <w:bCs/>
              </w:rPr>
              <w:t>表示，</w:t>
            </w:r>
            <w:r w:rsidRPr="0028461C">
              <w:rPr>
                <w:rFonts w:hint="eastAsia"/>
                <w:bCs/>
              </w:rPr>
              <w:t>未來臺美</w:t>
            </w:r>
            <w:r w:rsidRPr="0028461C">
              <w:rPr>
                <w:rFonts w:hint="eastAsia"/>
                <w:bCs/>
              </w:rPr>
              <w:t>21</w:t>
            </w:r>
            <w:r w:rsidRPr="0028461C">
              <w:rPr>
                <w:rFonts w:hint="eastAsia"/>
                <w:bCs/>
              </w:rPr>
              <w:t>世紀貿易倡議完成現有架構</w:t>
            </w:r>
            <w:r w:rsidRPr="0028461C">
              <w:rPr>
                <w:rFonts w:hint="eastAsia"/>
                <w:bCs/>
              </w:rPr>
              <w:t>12</w:t>
            </w:r>
            <w:r w:rsidRPr="0028461C">
              <w:rPr>
                <w:rFonts w:hint="eastAsia"/>
                <w:bCs/>
              </w:rPr>
              <w:t>項議題</w:t>
            </w:r>
            <w:r w:rsidRPr="0028461C">
              <w:rPr>
                <w:rFonts w:hint="eastAsia"/>
                <w:bCs/>
              </w:rPr>
              <w:t>(</w:t>
            </w:r>
            <w:r w:rsidRPr="0028461C">
              <w:rPr>
                <w:rFonts w:hint="eastAsia"/>
                <w:bCs/>
              </w:rPr>
              <w:t>包含貿易便捷化、良好法制作業、服務業國內規章、反貪腐、中小企業、農業、標準、數位貿易、勞動、環境、國營事業、非市場政策及做法等</w:t>
            </w:r>
            <w:r w:rsidRPr="0028461C">
              <w:rPr>
                <w:rFonts w:hint="eastAsia"/>
                <w:bCs/>
              </w:rPr>
              <w:t>)</w:t>
            </w:r>
            <w:r w:rsidRPr="0028461C">
              <w:rPr>
                <w:rFonts w:hint="eastAsia"/>
                <w:bCs/>
              </w:rPr>
              <w:t>內容談判後，臺美雙方可基於合</w:t>
            </w:r>
            <w:r w:rsidRPr="0028461C">
              <w:rPr>
                <w:rFonts w:hint="eastAsia"/>
                <w:bCs/>
              </w:rPr>
              <w:lastRenderedPageBreak/>
              <w:t>作共識及共同利益，逐步擴充協定內涵，臺美亦透過經濟繁榮夥伴對話</w:t>
            </w:r>
            <w:r w:rsidRPr="0028461C">
              <w:rPr>
                <w:bCs/>
              </w:rPr>
              <w:t>(Economic Prosperity Partnership Dialogue, EPPD</w:t>
            </w:r>
            <w:r w:rsidRPr="0028461C">
              <w:rPr>
                <w:bCs/>
              </w:rPr>
              <w:t>）</w:t>
            </w:r>
            <w:r w:rsidRPr="0028461C">
              <w:rPr>
                <w:rFonts w:hint="eastAsia"/>
                <w:bCs/>
              </w:rPr>
              <w:t>，討論關鍵礦物並增強供應鏈韌性。</w:t>
            </w:r>
          </w:p>
        </w:tc>
        <w:tc>
          <w:tcPr>
            <w:tcW w:w="304" w:type="pct"/>
          </w:tcPr>
          <w:p w14:paraId="306855CC"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72CBAD85" w14:textId="2DB04D2D" w:rsidR="00F560C2" w:rsidRPr="0028461C" w:rsidRDefault="00F560C2" w:rsidP="00F560C2">
            <w:pPr>
              <w:snapToGrid w:val="0"/>
              <w:rPr>
                <w:bCs/>
              </w:rPr>
            </w:pPr>
            <w:r w:rsidRPr="00CD16B6">
              <w:rPr>
                <w:rFonts w:ascii="標楷體" w:hAnsi="標楷體" w:hint="eastAsia"/>
                <w:szCs w:val="26"/>
              </w:rPr>
              <w:t>□否</w:t>
            </w:r>
          </w:p>
        </w:tc>
        <w:tc>
          <w:tcPr>
            <w:tcW w:w="359" w:type="pct"/>
          </w:tcPr>
          <w:p w14:paraId="0ACCB624" w14:textId="77777777" w:rsidR="00F560C2" w:rsidRPr="0028461C" w:rsidRDefault="00F560C2" w:rsidP="00F560C2">
            <w:pPr>
              <w:snapToGrid w:val="0"/>
              <w:rPr>
                <w:bCs/>
              </w:rPr>
            </w:pPr>
          </w:p>
        </w:tc>
      </w:tr>
      <w:tr w:rsidR="00F560C2" w:rsidRPr="006D64E0" w14:paraId="14948768" w14:textId="6A742911" w:rsidTr="00F560C2">
        <w:trPr>
          <w:jc w:val="center"/>
        </w:trPr>
        <w:tc>
          <w:tcPr>
            <w:tcW w:w="368" w:type="pct"/>
          </w:tcPr>
          <w:p w14:paraId="281187DD" w14:textId="77777777" w:rsidR="00F560C2" w:rsidRPr="00404CF4" w:rsidRDefault="00F560C2" w:rsidP="00F560C2">
            <w:pPr>
              <w:snapToGrid w:val="0"/>
              <w:rPr>
                <w:b/>
                <w:bCs/>
              </w:rPr>
            </w:pPr>
          </w:p>
        </w:tc>
        <w:tc>
          <w:tcPr>
            <w:tcW w:w="1706" w:type="pct"/>
          </w:tcPr>
          <w:p w14:paraId="195B238E" w14:textId="77777777" w:rsidR="00F560C2" w:rsidRPr="00B66CC4" w:rsidRDefault="00F560C2" w:rsidP="00F560C2">
            <w:pPr>
              <w:pStyle w:val="aa"/>
              <w:numPr>
                <w:ilvl w:val="0"/>
                <w:numId w:val="4"/>
              </w:numPr>
              <w:snapToGrid w:val="0"/>
              <w:ind w:leftChars="0"/>
              <w:rPr>
                <w:b/>
              </w:rPr>
            </w:pPr>
            <w:r w:rsidRPr="00B66CC4">
              <w:rPr>
                <w:b/>
              </w:rPr>
              <w:t>積極掌握印太經濟架構</w:t>
            </w:r>
            <w:r w:rsidRPr="00B66CC4">
              <w:rPr>
                <w:b/>
              </w:rPr>
              <w:t>(IPEF)</w:t>
            </w:r>
            <w:r w:rsidRPr="00B66CC4">
              <w:rPr>
                <w:b/>
              </w:rPr>
              <w:t>談判進度與資訊，並轉知產業界提早做出因應與準備</w:t>
            </w:r>
          </w:p>
          <w:p w14:paraId="586FC4F1" w14:textId="77777777" w:rsidR="00F560C2" w:rsidRPr="00B13FFA" w:rsidRDefault="00F560C2" w:rsidP="00F560C2">
            <w:pPr>
              <w:snapToGrid w:val="0"/>
              <w:rPr>
                <w:bCs/>
              </w:rPr>
            </w:pPr>
            <w:r w:rsidRPr="00B13FFA">
              <w:rPr>
                <w:bCs/>
              </w:rPr>
              <w:t>我國產業界目前仍對</w:t>
            </w:r>
            <w:r w:rsidRPr="00BA201E">
              <w:rPr>
                <w:bCs/>
              </w:rPr>
              <w:t>IPEF</w:t>
            </w:r>
            <w:r w:rsidRPr="00B13FFA">
              <w:rPr>
                <w:bCs/>
              </w:rPr>
              <w:t>相關資訊無法充分掌握。建議政府整合資源，在加速「臺美倡議」談判進度的同時，也將目標延伸至加入</w:t>
            </w:r>
            <w:r w:rsidRPr="00BA201E">
              <w:rPr>
                <w:bCs/>
              </w:rPr>
              <w:t>IPEF</w:t>
            </w:r>
            <w:r w:rsidRPr="00B13FFA">
              <w:rPr>
                <w:bCs/>
              </w:rPr>
              <w:t>，請求美方及時分享談判進度與內容，並將相關資訊讓我商了解，以利產業界儘早做出供應鏈上的彈性調整。</w:t>
            </w:r>
          </w:p>
          <w:p w14:paraId="52E340E5" w14:textId="77777777" w:rsidR="00F560C2" w:rsidRPr="00B13FFA" w:rsidRDefault="00F560C2" w:rsidP="00F560C2">
            <w:pPr>
              <w:snapToGrid w:val="0"/>
              <w:rPr>
                <w:bCs/>
              </w:rPr>
            </w:pPr>
            <w:r w:rsidRPr="00B13FFA">
              <w:rPr>
                <w:bCs/>
              </w:rPr>
              <w:t>由於美國貿易代表署（</w:t>
            </w:r>
            <w:r w:rsidRPr="00BA201E">
              <w:rPr>
                <w:bCs/>
              </w:rPr>
              <w:t>USTR</w:t>
            </w:r>
            <w:r w:rsidRPr="00B13FFA">
              <w:rPr>
                <w:bCs/>
              </w:rPr>
              <w:t>）於</w:t>
            </w:r>
            <w:r w:rsidRPr="00BA201E">
              <w:rPr>
                <w:bCs/>
              </w:rPr>
              <w:t>2023</w:t>
            </w:r>
            <w:r w:rsidRPr="00B13FFA">
              <w:rPr>
                <w:bCs/>
              </w:rPr>
              <w:t>年</w:t>
            </w:r>
            <w:r w:rsidRPr="00BA201E">
              <w:rPr>
                <w:bCs/>
              </w:rPr>
              <w:t>10</w:t>
            </w:r>
            <w:r w:rsidRPr="00B13FFA">
              <w:rPr>
                <w:bCs/>
              </w:rPr>
              <w:t>月</w:t>
            </w:r>
            <w:r w:rsidRPr="00BA201E">
              <w:rPr>
                <w:bCs/>
              </w:rPr>
              <w:t>25</w:t>
            </w:r>
            <w:r w:rsidRPr="00B13FFA">
              <w:rPr>
                <w:bCs/>
              </w:rPr>
              <w:t>日宣布，美國已於</w:t>
            </w:r>
            <w:r w:rsidRPr="00BA201E">
              <w:rPr>
                <w:bCs/>
              </w:rPr>
              <w:t>10</w:t>
            </w:r>
            <w:r w:rsidRPr="00B13FFA">
              <w:rPr>
                <w:bCs/>
              </w:rPr>
              <w:t>月</w:t>
            </w:r>
            <w:r w:rsidRPr="00BA201E">
              <w:rPr>
                <w:bCs/>
              </w:rPr>
              <w:t>22</w:t>
            </w:r>
            <w:r w:rsidRPr="00B13FFA">
              <w:rPr>
                <w:bCs/>
              </w:rPr>
              <w:t>日至</w:t>
            </w:r>
            <w:r w:rsidRPr="00BA201E">
              <w:rPr>
                <w:bCs/>
              </w:rPr>
              <w:t>24</w:t>
            </w:r>
            <w:r w:rsidRPr="00B13FFA">
              <w:rPr>
                <w:bCs/>
              </w:rPr>
              <w:t>日</w:t>
            </w:r>
            <w:r w:rsidRPr="00BA201E">
              <w:rPr>
                <w:bCs/>
              </w:rPr>
              <w:t>WTO</w:t>
            </w:r>
            <w:r w:rsidRPr="00B13FFA">
              <w:rPr>
                <w:bCs/>
              </w:rPr>
              <w:t>電子商務聯合聲明倡議</w:t>
            </w:r>
            <w:r w:rsidRPr="004F309E">
              <w:rPr>
                <w:bCs/>
              </w:rPr>
              <w:t>（</w:t>
            </w:r>
            <w:r w:rsidRPr="004F309E">
              <w:rPr>
                <w:bCs/>
              </w:rPr>
              <w:t>JSI</w:t>
            </w:r>
            <w:r w:rsidRPr="004F309E">
              <w:rPr>
                <w:bCs/>
              </w:rPr>
              <w:t>）</w:t>
            </w:r>
            <w:r w:rsidRPr="00B13FFA">
              <w:rPr>
                <w:bCs/>
              </w:rPr>
              <w:t>會議期間，撤回其長期以來在電子商務談判中的數位貿易要求提案。這些提案包括保護跨境資料自由流通、禁止國家要求資料在地化，以及反對審查軟體原始碼等主張。同時，拜登</w:t>
            </w:r>
            <w:r w:rsidRPr="00B13FFA">
              <w:rPr>
                <w:bCs/>
              </w:rPr>
              <w:lastRenderedPageBreak/>
              <w:t>政府亦於</w:t>
            </w:r>
            <w:r w:rsidRPr="00BA201E">
              <w:rPr>
                <w:bCs/>
              </w:rPr>
              <w:t>11</w:t>
            </w:r>
            <w:r w:rsidRPr="00B13FFA">
              <w:rPr>
                <w:bCs/>
              </w:rPr>
              <w:t>月初宣布，暫停印太經濟架構</w:t>
            </w:r>
            <w:r w:rsidRPr="0036004E">
              <w:rPr>
                <w:bCs/>
              </w:rPr>
              <w:t>（</w:t>
            </w:r>
            <w:r w:rsidRPr="0036004E">
              <w:rPr>
                <w:bCs/>
              </w:rPr>
              <w:t>IPEF</w:t>
            </w:r>
            <w:r w:rsidRPr="0036004E">
              <w:rPr>
                <w:bCs/>
              </w:rPr>
              <w:t>）</w:t>
            </w:r>
            <w:r w:rsidRPr="00B13FFA">
              <w:rPr>
                <w:bCs/>
              </w:rPr>
              <w:t>對部分關鍵數位貿易方面的談判。</w:t>
            </w:r>
          </w:p>
          <w:p w14:paraId="733D67E1" w14:textId="77777777" w:rsidR="00F560C2" w:rsidRPr="00B13FFA" w:rsidRDefault="00F560C2" w:rsidP="00F560C2">
            <w:pPr>
              <w:snapToGrid w:val="0"/>
              <w:rPr>
                <w:bCs/>
              </w:rPr>
            </w:pPr>
            <w:r w:rsidRPr="00B13FFA">
              <w:rPr>
                <w:bCs/>
              </w:rPr>
              <w:t>這一轉變象徵美國在數位貿易政策上的重要轉向。事實上美國在</w:t>
            </w:r>
            <w:r w:rsidRPr="00BA201E">
              <w:rPr>
                <w:bCs/>
              </w:rPr>
              <w:t>WTO</w:t>
            </w:r>
            <w:r w:rsidRPr="00B13FFA">
              <w:rPr>
                <w:bCs/>
              </w:rPr>
              <w:t>相關的數位貿易提案，本為川普政府在</w:t>
            </w:r>
            <w:r w:rsidRPr="00BA201E">
              <w:rPr>
                <w:bCs/>
              </w:rPr>
              <w:t>2019</w:t>
            </w:r>
            <w:r w:rsidRPr="00B13FFA">
              <w:rPr>
                <w:bCs/>
              </w:rPr>
              <w:t>年所提出。旨在保護跨境資料流動自由、阻止國家要求資料在地化，並反對審查軟體原始碼。然而，川普政府提案過度強硬與歐盟、中國等國分歧過大。</w:t>
            </w:r>
            <w:r w:rsidRPr="00BA201E">
              <w:rPr>
                <w:bCs/>
              </w:rPr>
              <w:t>USTR</w:t>
            </w:r>
            <w:r w:rsidRPr="00B13FFA">
              <w:rPr>
                <w:bCs/>
              </w:rPr>
              <w:t>表示，為了讓規範跨國大型科技公司的相關規定能在各國間取得共識，以實現數位貿易領域的政策目標，美國希望透過撤回川普政府的較激進提案，來換取各國政府同意，在政府監管權和處理反競爭行為的需求間取得平衡。</w:t>
            </w:r>
          </w:p>
          <w:p w14:paraId="5CD76E96" w14:textId="15C72903" w:rsidR="00F560C2" w:rsidRPr="0071451F" w:rsidRDefault="00F560C2" w:rsidP="00F560C2">
            <w:pPr>
              <w:snapToGrid w:val="0"/>
            </w:pPr>
            <w:r w:rsidRPr="00B13FFA">
              <w:rPr>
                <w:bCs/>
              </w:rPr>
              <w:t>但</w:t>
            </w:r>
            <w:r w:rsidRPr="00BA201E">
              <w:rPr>
                <w:bCs/>
              </w:rPr>
              <w:t>IPEF</w:t>
            </w:r>
            <w:r w:rsidRPr="00B13FFA">
              <w:rPr>
                <w:bCs/>
              </w:rPr>
              <w:t>成員國卻對美國在數位規則上的立場搖擺感到擔憂。一般觀察預期，這將導致數位貿易議題持續擱置。而</w:t>
            </w:r>
            <w:r w:rsidRPr="00BA201E">
              <w:rPr>
                <w:bCs/>
              </w:rPr>
              <w:t>2023</w:t>
            </w:r>
            <w:r w:rsidRPr="00B13FFA">
              <w:rPr>
                <w:bCs/>
              </w:rPr>
              <w:t>年</w:t>
            </w:r>
            <w:r w:rsidRPr="00BA201E">
              <w:rPr>
                <w:bCs/>
              </w:rPr>
              <w:t>11</w:t>
            </w:r>
            <w:r w:rsidRPr="00B13FFA">
              <w:rPr>
                <w:bCs/>
              </w:rPr>
              <w:t>月美國舊金山</w:t>
            </w:r>
            <w:r w:rsidRPr="00BA201E">
              <w:rPr>
                <w:bCs/>
              </w:rPr>
              <w:t>IPEF</w:t>
            </w:r>
            <w:r w:rsidRPr="00B13FFA">
              <w:rPr>
                <w:bCs/>
              </w:rPr>
              <w:t>部長級會議中，數位貿易規則制定議題也未能達成實質性協議。面對美</w:t>
            </w:r>
            <w:r w:rsidRPr="00B13FFA">
              <w:rPr>
                <w:bCs/>
              </w:rPr>
              <w:lastRenderedPageBreak/>
              <w:t>國在</w:t>
            </w:r>
            <w:r w:rsidRPr="00BA201E">
              <w:rPr>
                <w:bCs/>
              </w:rPr>
              <w:t>IPEF</w:t>
            </w:r>
            <w:r w:rsidRPr="00B13FFA">
              <w:rPr>
                <w:bCs/>
              </w:rPr>
              <w:t>數位貿易相關規則上態度的變化，政府應該積極跟進，了解美國的動向與意願，並儘快研擬相關的對應措施。</w:t>
            </w:r>
          </w:p>
        </w:tc>
        <w:tc>
          <w:tcPr>
            <w:tcW w:w="264" w:type="pct"/>
          </w:tcPr>
          <w:p w14:paraId="7317366B" w14:textId="77777777" w:rsidR="00F560C2" w:rsidRPr="009110AE" w:rsidRDefault="00F560C2" w:rsidP="00F560C2">
            <w:pPr>
              <w:snapToGrid w:val="0"/>
              <w:jc w:val="center"/>
              <w:rPr>
                <w:rFonts w:ascii="標楷體" w:hAnsi="標楷體"/>
              </w:rPr>
            </w:pPr>
          </w:p>
        </w:tc>
        <w:tc>
          <w:tcPr>
            <w:tcW w:w="1999" w:type="pct"/>
          </w:tcPr>
          <w:p w14:paraId="2F780AD4" w14:textId="3AC783C1" w:rsidR="00F560C2" w:rsidRPr="001F5019" w:rsidRDefault="00F560C2" w:rsidP="00F560C2">
            <w:pPr>
              <w:snapToGrid w:val="0"/>
              <w:rPr>
                <w:bCs/>
              </w:rPr>
            </w:pPr>
            <w:r w:rsidRPr="0028461C">
              <w:rPr>
                <w:rFonts w:hint="eastAsia"/>
                <w:bCs/>
              </w:rPr>
              <w:t>行政院經貿談判辦公室</w:t>
            </w:r>
            <w:r>
              <w:rPr>
                <w:rFonts w:hint="eastAsia"/>
                <w:bCs/>
              </w:rPr>
              <w:t>表示，</w:t>
            </w:r>
            <w:r w:rsidRPr="0028461C">
              <w:rPr>
                <w:rFonts w:hint="eastAsia"/>
                <w:bCs/>
              </w:rPr>
              <w:t>我方政府持續關注美國在國際場域如</w:t>
            </w:r>
            <w:r w:rsidRPr="0028461C">
              <w:rPr>
                <w:rFonts w:hint="eastAsia"/>
                <w:bCs/>
              </w:rPr>
              <w:t>IPEF</w:t>
            </w:r>
            <w:r w:rsidRPr="0028461C">
              <w:rPr>
                <w:rFonts w:hint="eastAsia"/>
                <w:bCs/>
              </w:rPr>
              <w:t>就數位貿易議題之政策與談判立場，並在</w:t>
            </w:r>
            <w:r w:rsidRPr="0028461C">
              <w:rPr>
                <w:rFonts w:hint="eastAsia"/>
                <w:bCs/>
              </w:rPr>
              <w:t>WTO</w:t>
            </w:r>
            <w:r w:rsidRPr="0028461C">
              <w:rPr>
                <w:rFonts w:hint="eastAsia"/>
                <w:bCs/>
              </w:rPr>
              <w:t>會議持續與美方溝通互動，</w:t>
            </w:r>
            <w:r w:rsidRPr="0028461C">
              <w:rPr>
                <w:kern w:val="3"/>
              </w:rPr>
              <w:t>也推動與其他國家談判數位貿易協定，為企業界與消費者提供透明、公平、開放的數位貿易環境。</w:t>
            </w:r>
          </w:p>
        </w:tc>
        <w:tc>
          <w:tcPr>
            <w:tcW w:w="304" w:type="pct"/>
          </w:tcPr>
          <w:p w14:paraId="5F8D778F"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05584E8A" w14:textId="51309C57" w:rsidR="00F560C2" w:rsidRPr="0028461C" w:rsidRDefault="00F560C2" w:rsidP="00F560C2">
            <w:pPr>
              <w:snapToGrid w:val="0"/>
              <w:rPr>
                <w:bCs/>
              </w:rPr>
            </w:pPr>
            <w:r w:rsidRPr="00CD16B6">
              <w:rPr>
                <w:rFonts w:ascii="標楷體" w:hAnsi="標楷體" w:hint="eastAsia"/>
                <w:szCs w:val="26"/>
              </w:rPr>
              <w:t>□否</w:t>
            </w:r>
          </w:p>
        </w:tc>
        <w:tc>
          <w:tcPr>
            <w:tcW w:w="359" w:type="pct"/>
          </w:tcPr>
          <w:p w14:paraId="27C9C40C" w14:textId="77777777" w:rsidR="00F560C2" w:rsidRPr="0028461C" w:rsidRDefault="00F560C2" w:rsidP="00F560C2">
            <w:pPr>
              <w:snapToGrid w:val="0"/>
              <w:rPr>
                <w:bCs/>
              </w:rPr>
            </w:pPr>
          </w:p>
        </w:tc>
      </w:tr>
      <w:tr w:rsidR="00F560C2" w:rsidRPr="006D64E0" w14:paraId="2E4A2838" w14:textId="0272D7E1" w:rsidTr="00F560C2">
        <w:trPr>
          <w:jc w:val="center"/>
        </w:trPr>
        <w:tc>
          <w:tcPr>
            <w:tcW w:w="368" w:type="pct"/>
          </w:tcPr>
          <w:p w14:paraId="211B50D0" w14:textId="77777777" w:rsidR="00F560C2" w:rsidRPr="00404CF4" w:rsidRDefault="00F560C2" w:rsidP="00F560C2">
            <w:pPr>
              <w:snapToGrid w:val="0"/>
              <w:rPr>
                <w:b/>
                <w:bCs/>
              </w:rPr>
            </w:pPr>
          </w:p>
        </w:tc>
        <w:tc>
          <w:tcPr>
            <w:tcW w:w="1706" w:type="pct"/>
          </w:tcPr>
          <w:p w14:paraId="147D1EC0" w14:textId="77777777" w:rsidR="00F560C2" w:rsidRPr="00141929" w:rsidRDefault="00F560C2" w:rsidP="00F560C2">
            <w:pPr>
              <w:pStyle w:val="aa"/>
              <w:numPr>
                <w:ilvl w:val="0"/>
                <w:numId w:val="4"/>
              </w:numPr>
              <w:snapToGrid w:val="0"/>
              <w:ind w:leftChars="0"/>
              <w:rPr>
                <w:b/>
              </w:rPr>
            </w:pPr>
            <w:r w:rsidRPr="00141929">
              <w:rPr>
                <w:b/>
              </w:rPr>
              <w:t>積極運用現有國際經貿對話平臺爭取洽簽數位貿易協定</w:t>
            </w:r>
          </w:p>
          <w:p w14:paraId="1F116A3E" w14:textId="77777777" w:rsidR="00F560C2" w:rsidRPr="00B13FFA" w:rsidRDefault="00F560C2" w:rsidP="00F560C2">
            <w:pPr>
              <w:snapToGrid w:val="0"/>
              <w:rPr>
                <w:bCs/>
              </w:rPr>
            </w:pPr>
            <w:r w:rsidRPr="00B13FFA">
              <w:rPr>
                <w:bCs/>
              </w:rPr>
              <w:t>近年來全球數位貿易蓬勃發展，「美墨加協定」和</w:t>
            </w:r>
            <w:r w:rsidRPr="00BA201E">
              <w:rPr>
                <w:bCs/>
              </w:rPr>
              <w:t>IPEF</w:t>
            </w:r>
            <w:r w:rsidRPr="00B13FFA">
              <w:rPr>
                <w:bCs/>
              </w:rPr>
              <w:t>皆有專屬的「數位貿易」篇章；另外「美日數位貿易協定」與新加坡主導的「數位經濟夥伴關係協定」</w:t>
            </w:r>
            <w:r w:rsidRPr="0036004E">
              <w:rPr>
                <w:bCs/>
              </w:rPr>
              <w:t>（</w:t>
            </w:r>
            <w:r w:rsidRPr="0036004E">
              <w:rPr>
                <w:bCs/>
              </w:rPr>
              <w:t>Digital Economy Partnership Agreement, DEPA</w:t>
            </w:r>
            <w:r w:rsidRPr="0036004E">
              <w:rPr>
                <w:bCs/>
              </w:rPr>
              <w:t>）</w:t>
            </w:r>
            <w:r w:rsidRPr="00B13FFA">
              <w:rPr>
                <w:bCs/>
              </w:rPr>
              <w:t>，也正在逐步擴張，並已與中國大陸展開加入談判。</w:t>
            </w:r>
          </w:p>
          <w:p w14:paraId="3B6E91C6" w14:textId="7A2592BA" w:rsidR="00F560C2" w:rsidRPr="001946B8" w:rsidRDefault="00F560C2" w:rsidP="00F560C2">
            <w:pPr>
              <w:snapToGrid w:val="0"/>
            </w:pPr>
            <w:r w:rsidRPr="00B13FFA">
              <w:rPr>
                <w:bCs/>
              </w:rPr>
              <w:t>建議政府持續關注全球和地區性數位貿易協議的發展，透過臺美經濟繁榮夥伴對話</w:t>
            </w:r>
            <w:r w:rsidRPr="00B13FFA">
              <w:rPr>
                <w:bCs/>
              </w:rPr>
              <w:t>(</w:t>
            </w:r>
            <w:r w:rsidRPr="00BA201E">
              <w:rPr>
                <w:bCs/>
              </w:rPr>
              <w:t>EPPD</w:t>
            </w:r>
            <w:r w:rsidRPr="00B13FFA">
              <w:rPr>
                <w:bCs/>
              </w:rPr>
              <w:t>)</w:t>
            </w:r>
            <w:r w:rsidRPr="00B13FFA">
              <w:rPr>
                <w:bCs/>
              </w:rPr>
              <w:t>、臺美科技貿易暨投資合作架構</w:t>
            </w:r>
            <w:r w:rsidRPr="00B13FFA">
              <w:rPr>
                <w:bCs/>
              </w:rPr>
              <w:t>(</w:t>
            </w:r>
            <w:r w:rsidRPr="00BA201E">
              <w:rPr>
                <w:bCs/>
              </w:rPr>
              <w:t>TTIC</w:t>
            </w:r>
            <w:r w:rsidRPr="00B13FFA">
              <w:rPr>
                <w:bCs/>
              </w:rPr>
              <w:t>)</w:t>
            </w:r>
            <w:r w:rsidRPr="00B13FFA">
              <w:rPr>
                <w:bCs/>
              </w:rPr>
              <w:t>、臺歐盟經貿對話會議、臺歐盟產業對話會議等平臺，積極爭取洽簽數位貿易協定。</w:t>
            </w:r>
          </w:p>
        </w:tc>
        <w:tc>
          <w:tcPr>
            <w:tcW w:w="264" w:type="pct"/>
          </w:tcPr>
          <w:p w14:paraId="4EE3F39B" w14:textId="77777777" w:rsidR="00F560C2" w:rsidRPr="009110AE" w:rsidRDefault="00F560C2" w:rsidP="00F560C2">
            <w:pPr>
              <w:snapToGrid w:val="0"/>
              <w:jc w:val="center"/>
              <w:rPr>
                <w:rFonts w:ascii="標楷體" w:hAnsi="標楷體"/>
              </w:rPr>
            </w:pPr>
            <w:r w:rsidRPr="00283DDA">
              <w:rPr>
                <w:rFonts w:hint="eastAsia"/>
                <w:kern w:val="3"/>
              </w:rPr>
              <w:t>V</w:t>
            </w:r>
          </w:p>
        </w:tc>
        <w:tc>
          <w:tcPr>
            <w:tcW w:w="1999" w:type="pct"/>
          </w:tcPr>
          <w:p w14:paraId="4B3CA681" w14:textId="30C2C202" w:rsidR="00F560C2" w:rsidRPr="00585023" w:rsidRDefault="00F560C2" w:rsidP="00F560C2">
            <w:pPr>
              <w:pStyle w:val="aa"/>
              <w:numPr>
                <w:ilvl w:val="0"/>
                <w:numId w:val="19"/>
              </w:numPr>
              <w:snapToGrid w:val="0"/>
              <w:ind w:leftChars="0" w:rightChars="11" w:right="31"/>
              <w:rPr>
                <w:bCs/>
              </w:rPr>
            </w:pPr>
            <w:r w:rsidRPr="0045641F">
              <w:rPr>
                <w:rFonts w:hint="eastAsia"/>
                <w:bCs/>
              </w:rPr>
              <w:t>行政院經貿談判辦公室</w:t>
            </w:r>
            <w:r w:rsidRPr="00585023">
              <w:rPr>
                <w:rFonts w:hint="eastAsia"/>
                <w:bCs/>
              </w:rPr>
              <w:t>積極推動與其他國家談判數位貿易協定，如與英國在「臺英提升貿易夥伴關係協議」</w:t>
            </w:r>
            <w:r w:rsidRPr="00585023">
              <w:rPr>
                <w:rFonts w:hint="eastAsia"/>
                <w:bCs/>
              </w:rPr>
              <w:t>(ETP)</w:t>
            </w:r>
            <w:r w:rsidRPr="00585023">
              <w:rPr>
                <w:rFonts w:hint="eastAsia"/>
                <w:bCs/>
              </w:rPr>
              <w:t>架構下討論數位貿易議題，未來亦將持續尋求與他國洽談數位貿易協定，相關討論將適時於雙邊經貿會議中提及。</w:t>
            </w:r>
          </w:p>
          <w:p w14:paraId="7065722C" w14:textId="7873D753" w:rsidR="00F560C2" w:rsidRPr="00585023" w:rsidRDefault="00F560C2" w:rsidP="00F560C2">
            <w:pPr>
              <w:pStyle w:val="aa"/>
              <w:numPr>
                <w:ilvl w:val="0"/>
                <w:numId w:val="20"/>
              </w:numPr>
              <w:snapToGrid w:val="0"/>
              <w:ind w:leftChars="0" w:rightChars="11" w:right="31"/>
              <w:rPr>
                <w:bCs/>
              </w:rPr>
            </w:pPr>
            <w:r w:rsidRPr="0045641F">
              <w:rPr>
                <w:rFonts w:hint="eastAsia"/>
                <w:bCs/>
              </w:rPr>
              <w:t>數位發展部</w:t>
            </w:r>
            <w:r w:rsidRPr="00585023">
              <w:rPr>
                <w:rFonts w:hint="eastAsia"/>
                <w:bCs/>
              </w:rPr>
              <w:t>持續依行政院經貿談判辦公室及夥伴國之協商期程及作業規劃，積極參與臺英</w:t>
            </w:r>
            <w:r w:rsidRPr="00585023">
              <w:rPr>
                <w:rFonts w:hint="eastAsia"/>
                <w:bCs/>
              </w:rPr>
              <w:t>ETP</w:t>
            </w:r>
            <w:r w:rsidRPr="00585023">
              <w:rPr>
                <w:rFonts w:hint="eastAsia"/>
                <w:bCs/>
              </w:rPr>
              <w:t>數位貿易議題之談判工作，同時針對跨太平洋夥伴全面進步協定</w:t>
            </w:r>
            <w:r w:rsidRPr="00585023">
              <w:rPr>
                <w:rFonts w:hint="eastAsia"/>
                <w:bCs/>
              </w:rPr>
              <w:t>(CPTPP)</w:t>
            </w:r>
            <w:r w:rsidRPr="00585023">
              <w:rPr>
                <w:rFonts w:hint="eastAsia"/>
                <w:bCs/>
              </w:rPr>
              <w:t>等區域協定之數位貿易相關談判議題，進行前置準備；並透過各種國際場域，積極與國際夥伴互動，爭取各國對我國數位成就之認識以創造洽簽數位貿易協定之契機，未來將持續依國家政策整體規劃，參與各項數位貿易談判工作。</w:t>
            </w:r>
          </w:p>
        </w:tc>
        <w:tc>
          <w:tcPr>
            <w:tcW w:w="304" w:type="pct"/>
          </w:tcPr>
          <w:p w14:paraId="50EA84F4"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0AD08C36" w14:textId="4FFB6C31" w:rsidR="00F560C2" w:rsidRPr="0045641F" w:rsidRDefault="00F560C2" w:rsidP="00B93585">
            <w:pPr>
              <w:rPr>
                <w:bCs/>
              </w:rPr>
            </w:pPr>
            <w:r w:rsidRPr="00CD16B6">
              <w:rPr>
                <w:rFonts w:hint="eastAsia"/>
              </w:rPr>
              <w:t>□否</w:t>
            </w:r>
          </w:p>
        </w:tc>
        <w:tc>
          <w:tcPr>
            <w:tcW w:w="359" w:type="pct"/>
          </w:tcPr>
          <w:p w14:paraId="7D9FB34E" w14:textId="77777777" w:rsidR="00F560C2" w:rsidRPr="0045641F" w:rsidRDefault="00F560C2" w:rsidP="00B93585">
            <w:pPr>
              <w:pStyle w:val="aa"/>
              <w:snapToGrid w:val="0"/>
              <w:ind w:leftChars="0" w:left="425" w:rightChars="11" w:right="31"/>
              <w:rPr>
                <w:bCs/>
              </w:rPr>
            </w:pPr>
          </w:p>
        </w:tc>
      </w:tr>
      <w:tr w:rsidR="00F560C2" w:rsidRPr="006D64E0" w14:paraId="03251218" w14:textId="72AEB74D" w:rsidTr="00F560C2">
        <w:trPr>
          <w:jc w:val="center"/>
        </w:trPr>
        <w:tc>
          <w:tcPr>
            <w:tcW w:w="368" w:type="pct"/>
          </w:tcPr>
          <w:p w14:paraId="6DF5A74F" w14:textId="77777777" w:rsidR="00F560C2" w:rsidRPr="00404CF4" w:rsidRDefault="00F560C2" w:rsidP="00F560C2">
            <w:pPr>
              <w:snapToGrid w:val="0"/>
              <w:rPr>
                <w:b/>
                <w:bCs/>
              </w:rPr>
            </w:pPr>
          </w:p>
        </w:tc>
        <w:tc>
          <w:tcPr>
            <w:tcW w:w="1706" w:type="pct"/>
          </w:tcPr>
          <w:p w14:paraId="0E7AF158" w14:textId="77777777" w:rsidR="00F560C2" w:rsidRPr="00F618B9" w:rsidRDefault="00F560C2" w:rsidP="00F560C2">
            <w:pPr>
              <w:pStyle w:val="aa"/>
              <w:numPr>
                <w:ilvl w:val="0"/>
                <w:numId w:val="4"/>
              </w:numPr>
              <w:snapToGrid w:val="0"/>
              <w:ind w:leftChars="0"/>
              <w:rPr>
                <w:b/>
              </w:rPr>
            </w:pPr>
            <w:r w:rsidRPr="00F618B9">
              <w:rPr>
                <w:b/>
              </w:rPr>
              <w:t>釐清數位經濟協定之部會權責，加緊進行對外數位經濟協定洽簽之布局</w:t>
            </w:r>
          </w:p>
          <w:p w14:paraId="3FE4A785" w14:textId="1D89758B" w:rsidR="00F560C2" w:rsidRPr="0017158D" w:rsidRDefault="00F560C2" w:rsidP="00F560C2">
            <w:pPr>
              <w:snapToGrid w:val="0"/>
            </w:pPr>
            <w:r w:rsidRPr="00B13FFA">
              <w:rPr>
                <w:bCs/>
              </w:rPr>
              <w:t>我國行政部門關於「數位貿易」及「數位經濟協定」的權責執掌不盡明確，亦無相關協調整合的機制，以致我國缺乏整體策略，不易為產業界爭取發展的契機。建議政府需儘快確認部門內的相關權責，或是以專屬辦公室的型態，建置單一窗口，以利未來產業發展與對外談判之持續進行。</w:t>
            </w:r>
          </w:p>
        </w:tc>
        <w:tc>
          <w:tcPr>
            <w:tcW w:w="264" w:type="pct"/>
          </w:tcPr>
          <w:p w14:paraId="3CC07EB8" w14:textId="77777777" w:rsidR="00F560C2" w:rsidRPr="009110AE" w:rsidRDefault="00F560C2" w:rsidP="00F560C2">
            <w:pPr>
              <w:snapToGrid w:val="0"/>
              <w:jc w:val="center"/>
              <w:rPr>
                <w:rFonts w:ascii="標楷體" w:hAnsi="標楷體"/>
              </w:rPr>
            </w:pPr>
            <w:r w:rsidRPr="00283DDA">
              <w:rPr>
                <w:rFonts w:hint="eastAsia"/>
                <w:kern w:val="3"/>
              </w:rPr>
              <w:t>V</w:t>
            </w:r>
          </w:p>
        </w:tc>
        <w:tc>
          <w:tcPr>
            <w:tcW w:w="1999" w:type="pct"/>
          </w:tcPr>
          <w:p w14:paraId="0D0DCAC3" w14:textId="217BF430" w:rsidR="00F560C2" w:rsidRPr="00585023" w:rsidRDefault="00F560C2" w:rsidP="00F560C2">
            <w:pPr>
              <w:pStyle w:val="aa"/>
              <w:numPr>
                <w:ilvl w:val="0"/>
                <w:numId w:val="21"/>
              </w:numPr>
              <w:snapToGrid w:val="0"/>
              <w:ind w:leftChars="0" w:rightChars="11" w:right="31"/>
              <w:rPr>
                <w:bCs/>
              </w:rPr>
            </w:pPr>
            <w:r w:rsidRPr="00213433">
              <w:rPr>
                <w:rFonts w:hint="eastAsia"/>
                <w:bCs/>
              </w:rPr>
              <w:t>行政院經貿談判辦公室</w:t>
            </w:r>
            <w:r w:rsidRPr="00585023">
              <w:rPr>
                <w:rFonts w:hint="eastAsia"/>
                <w:bCs/>
              </w:rPr>
              <w:t>業就待釐清主政單位之議題，於行政院會議中報告，並將與相關政務委員協調，未來將與相關單位共同推動對外洽談數位貿易議題，並協助落實協定規範。</w:t>
            </w:r>
          </w:p>
          <w:p w14:paraId="0C78DE6D" w14:textId="776BC509" w:rsidR="00F560C2" w:rsidRPr="00585023" w:rsidRDefault="00F560C2" w:rsidP="00F560C2">
            <w:pPr>
              <w:pStyle w:val="aa"/>
              <w:numPr>
                <w:ilvl w:val="0"/>
                <w:numId w:val="21"/>
              </w:numPr>
              <w:snapToGrid w:val="0"/>
              <w:ind w:leftChars="0" w:rightChars="11" w:right="31"/>
              <w:rPr>
                <w:bCs/>
              </w:rPr>
            </w:pPr>
            <w:r w:rsidRPr="00213433">
              <w:rPr>
                <w:rFonts w:hint="eastAsia"/>
                <w:bCs/>
              </w:rPr>
              <w:t>數位發展部亦表示</w:t>
            </w:r>
            <w:r w:rsidRPr="00585023">
              <w:rPr>
                <w:rFonts w:hint="eastAsia"/>
                <w:bCs/>
              </w:rPr>
              <w:t>配合行政院經貿談判辦公室對外談判要求，針對所職掌之數位經濟相關議題，參與各項談判之前置作業、討論及談判工作；未來亦將在國家整體談判策略規劃下，參與各項相關工作。</w:t>
            </w:r>
          </w:p>
        </w:tc>
        <w:tc>
          <w:tcPr>
            <w:tcW w:w="304" w:type="pct"/>
          </w:tcPr>
          <w:p w14:paraId="7B726EAF"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33BAFF55" w14:textId="700D3C70" w:rsidR="00F560C2" w:rsidRPr="00213433" w:rsidRDefault="00F560C2" w:rsidP="00F560C2">
            <w:pPr>
              <w:pStyle w:val="aa"/>
              <w:numPr>
                <w:ilvl w:val="0"/>
                <w:numId w:val="21"/>
              </w:numPr>
              <w:snapToGrid w:val="0"/>
              <w:ind w:leftChars="0" w:rightChars="11" w:right="31"/>
              <w:rPr>
                <w:bCs/>
              </w:rPr>
            </w:pPr>
            <w:r w:rsidRPr="00CD16B6">
              <w:rPr>
                <w:rFonts w:ascii="標楷體" w:hAnsi="標楷體" w:hint="eastAsia"/>
                <w:szCs w:val="26"/>
              </w:rPr>
              <w:t>□否</w:t>
            </w:r>
          </w:p>
        </w:tc>
        <w:tc>
          <w:tcPr>
            <w:tcW w:w="359" w:type="pct"/>
            <w:vAlign w:val="center"/>
          </w:tcPr>
          <w:p w14:paraId="27E22B2F" w14:textId="77777777" w:rsidR="00F560C2" w:rsidRPr="00213433" w:rsidRDefault="00F560C2" w:rsidP="00F560C2">
            <w:pPr>
              <w:pStyle w:val="aa"/>
              <w:numPr>
                <w:ilvl w:val="0"/>
                <w:numId w:val="21"/>
              </w:numPr>
              <w:snapToGrid w:val="0"/>
              <w:ind w:leftChars="0" w:rightChars="11" w:right="31"/>
              <w:rPr>
                <w:bCs/>
              </w:rPr>
            </w:pPr>
          </w:p>
        </w:tc>
      </w:tr>
      <w:tr w:rsidR="00F560C2" w:rsidRPr="006D64E0" w14:paraId="7D0E82DF" w14:textId="2A9F729B" w:rsidTr="00F560C2">
        <w:trPr>
          <w:jc w:val="center"/>
        </w:trPr>
        <w:tc>
          <w:tcPr>
            <w:tcW w:w="368" w:type="pct"/>
          </w:tcPr>
          <w:p w14:paraId="4033D4EC" w14:textId="77777777" w:rsidR="00F560C2" w:rsidRPr="00404CF4" w:rsidRDefault="00F560C2" w:rsidP="00F560C2">
            <w:pPr>
              <w:snapToGrid w:val="0"/>
              <w:rPr>
                <w:b/>
                <w:bCs/>
              </w:rPr>
            </w:pPr>
          </w:p>
        </w:tc>
        <w:tc>
          <w:tcPr>
            <w:tcW w:w="1706" w:type="pct"/>
          </w:tcPr>
          <w:p w14:paraId="3D6F0E4B" w14:textId="77777777" w:rsidR="00F560C2" w:rsidRPr="00D108C0" w:rsidRDefault="00F560C2" w:rsidP="00F560C2">
            <w:pPr>
              <w:pStyle w:val="aa"/>
              <w:numPr>
                <w:ilvl w:val="0"/>
                <w:numId w:val="4"/>
              </w:numPr>
              <w:snapToGrid w:val="0"/>
              <w:ind w:leftChars="0"/>
              <w:rPr>
                <w:b/>
              </w:rPr>
            </w:pPr>
            <w:r w:rsidRPr="00E461A7">
              <w:rPr>
                <w:b/>
                <w:color w:val="FF0000"/>
              </w:rPr>
              <w:t>協助業者因應跨境電商貿易的新挑戰</w:t>
            </w:r>
          </w:p>
          <w:p w14:paraId="688420F2" w14:textId="77777777" w:rsidR="00F560C2" w:rsidRPr="00B13FFA" w:rsidRDefault="00F560C2" w:rsidP="00F560C2">
            <w:pPr>
              <w:snapToGrid w:val="0"/>
              <w:rPr>
                <w:bCs/>
              </w:rPr>
            </w:pPr>
            <w:r w:rsidRPr="00B13FFA">
              <w:rPr>
                <w:bCs/>
              </w:rPr>
              <w:t>新冠疫情帶動新一波的跨境電商蓬勃發展，零接觸經濟已成為最熱門的消費模式。然跨境電商涉及貿易、製造、物流、品牌行銷、店舖經營、廣告、數據分析、通路、零售、媒體、創意等多種專業，且科技進步與商業模式快速發展，對於中小企業實存有挑戰。為因應當代跨境電商環境的快速變遷，建議政府：</w:t>
            </w:r>
          </w:p>
          <w:p w14:paraId="2FF0CB9E" w14:textId="77777777" w:rsidR="00F560C2" w:rsidRPr="00677C95" w:rsidRDefault="00F560C2" w:rsidP="00F560C2">
            <w:pPr>
              <w:snapToGrid w:val="0"/>
              <w:ind w:leftChars="-7" w:left="313" w:hangingChars="119" w:hanging="333"/>
              <w:rPr>
                <w:bCs/>
              </w:rPr>
            </w:pPr>
            <w:r w:rsidRPr="00BA201E">
              <w:rPr>
                <w:bCs/>
              </w:rPr>
              <w:lastRenderedPageBreak/>
              <w:t>1</w:t>
            </w:r>
            <w:r w:rsidRPr="00B13FFA">
              <w:rPr>
                <w:bCs/>
              </w:rPr>
              <w:t>、</w:t>
            </w:r>
            <w:r w:rsidRPr="00B13FFA">
              <w:rPr>
                <w:bCs/>
                <w:u w:val="single"/>
              </w:rPr>
              <w:t>加速網際網路的基礎建設</w:t>
            </w:r>
            <w:r w:rsidRPr="00B13FFA">
              <w:rPr>
                <w:bCs/>
              </w:rPr>
              <w:t>：</w:t>
            </w:r>
            <w:r w:rsidRPr="00677C95">
              <w:rPr>
                <w:bCs/>
              </w:rPr>
              <w:t>中小型企業、自由業者和網路創作者面臨諸多問題，如網路連接的流暢性、數位支付的便利與安全、網路與資料的安全等，隨著電子商務快速發展，亟需政府統整相關主管機關，協助業者面對與解決。</w:t>
            </w:r>
          </w:p>
          <w:p w14:paraId="43C02EDC" w14:textId="77777777" w:rsidR="00F560C2" w:rsidRPr="00B13FFA" w:rsidRDefault="00F560C2" w:rsidP="00F560C2">
            <w:pPr>
              <w:snapToGrid w:val="0"/>
              <w:ind w:leftChars="-7" w:left="313" w:hangingChars="119" w:hanging="333"/>
              <w:rPr>
                <w:bCs/>
              </w:rPr>
            </w:pPr>
            <w:r w:rsidRPr="00BA201E">
              <w:rPr>
                <w:bCs/>
              </w:rPr>
              <w:t>2</w:t>
            </w:r>
            <w:r w:rsidRPr="00B13FFA">
              <w:rPr>
                <w:bCs/>
              </w:rPr>
              <w:t>、</w:t>
            </w:r>
            <w:r w:rsidRPr="00B13FFA">
              <w:rPr>
                <w:bCs/>
                <w:u w:val="single"/>
              </w:rPr>
              <w:t>降低業者提交數據資料之</w:t>
            </w:r>
            <w:r w:rsidRPr="00677C95">
              <w:rPr>
                <w:rFonts w:hint="eastAsia"/>
                <w:bCs/>
              </w:rPr>
              <w:t xml:space="preserve"> </w:t>
            </w:r>
            <w:r w:rsidRPr="00B13FFA">
              <w:rPr>
                <w:bCs/>
                <w:u w:val="single"/>
              </w:rPr>
              <w:t>成本與風險</w:t>
            </w:r>
            <w:r w:rsidRPr="00B13FFA">
              <w:rPr>
                <w:bCs/>
              </w:rPr>
              <w:t>：電商業者在面對</w:t>
            </w:r>
            <w:r w:rsidRPr="00BA201E">
              <w:rPr>
                <w:bCs/>
              </w:rPr>
              <w:t>B2B</w:t>
            </w:r>
            <w:r w:rsidRPr="00B13FFA">
              <w:rPr>
                <w:bCs/>
              </w:rPr>
              <w:t>市場、政府部門甚至是跨國公司的供應商，都可能會需要提交相關的數據資料，而這些資料與流程無法相互流通，導致相同的資料重複遞交而耗費成本與時間。另，幫助中小企業提升資訊安全與避免資訊洩漏，也是重要之務。</w:t>
            </w:r>
          </w:p>
          <w:p w14:paraId="6541656D" w14:textId="3ED28C2F" w:rsidR="00F560C2" w:rsidRPr="001946EF" w:rsidRDefault="00F560C2" w:rsidP="00F560C2">
            <w:pPr>
              <w:snapToGrid w:val="0"/>
              <w:ind w:leftChars="-7" w:left="313" w:hangingChars="119" w:hanging="333"/>
            </w:pPr>
            <w:r w:rsidRPr="00BA201E">
              <w:rPr>
                <w:bCs/>
              </w:rPr>
              <w:t>3</w:t>
            </w:r>
            <w:r w:rsidRPr="00B13FFA">
              <w:rPr>
                <w:bCs/>
              </w:rPr>
              <w:t>、</w:t>
            </w:r>
            <w:r w:rsidRPr="00B13FFA">
              <w:rPr>
                <w:bCs/>
                <w:u w:val="single"/>
              </w:rPr>
              <w:t>協助業者掌握各國政府電子商務交易規範</w:t>
            </w:r>
            <w:r w:rsidRPr="00B13FFA">
              <w:rPr>
                <w:bCs/>
              </w:rPr>
              <w:t>：各國為了有效監管資料傳輸、消費者隱私與網路安全，正不約而同的開始制定貿易限制措施或電子商務交易規範。因此，政府應幫助中小企業了解這些新型的</w:t>
            </w:r>
            <w:r w:rsidRPr="00B13FFA">
              <w:rPr>
                <w:bCs/>
              </w:rPr>
              <w:lastRenderedPageBreak/>
              <w:t>貿易措施或是電子商務規範，降低中小企業對國際間法規認知的落差與排除進入障礙。</w:t>
            </w:r>
          </w:p>
        </w:tc>
        <w:tc>
          <w:tcPr>
            <w:tcW w:w="264" w:type="pct"/>
          </w:tcPr>
          <w:p w14:paraId="7D41EC36"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2771F153" w14:textId="07554196" w:rsidR="00F560C2" w:rsidRPr="001326D3" w:rsidRDefault="00F560C2" w:rsidP="00F560C2">
            <w:pPr>
              <w:pStyle w:val="aa"/>
              <w:numPr>
                <w:ilvl w:val="0"/>
                <w:numId w:val="22"/>
              </w:numPr>
              <w:snapToGrid w:val="0"/>
              <w:ind w:leftChars="0"/>
              <w:rPr>
                <w:bCs/>
              </w:rPr>
            </w:pPr>
            <w:r w:rsidRPr="001326D3">
              <w:rPr>
                <w:rFonts w:hint="eastAsia"/>
                <w:bCs/>
              </w:rPr>
              <w:t>數位發展部</w:t>
            </w:r>
          </w:p>
          <w:p w14:paraId="5896E1E8" w14:textId="77777777" w:rsidR="00F560C2" w:rsidRDefault="00F560C2" w:rsidP="00F560C2">
            <w:pPr>
              <w:pStyle w:val="aa"/>
              <w:numPr>
                <w:ilvl w:val="1"/>
                <w:numId w:val="22"/>
              </w:numPr>
              <w:snapToGrid w:val="0"/>
              <w:ind w:leftChars="0"/>
              <w:rPr>
                <w:bCs/>
              </w:rPr>
            </w:pPr>
            <w:r w:rsidRPr="001326D3">
              <w:rPr>
                <w:rFonts w:hint="eastAsia"/>
                <w:bCs/>
              </w:rPr>
              <w:t>加速</w:t>
            </w:r>
            <w:r w:rsidRPr="001326D3">
              <w:rPr>
                <w:rFonts w:hint="eastAsia"/>
                <w:bCs/>
              </w:rPr>
              <w:t>5G</w:t>
            </w:r>
            <w:r w:rsidRPr="001326D3">
              <w:rPr>
                <w:rFonts w:hint="eastAsia"/>
                <w:bCs/>
              </w:rPr>
              <w:t>網路基礎建設部分：</w:t>
            </w:r>
          </w:p>
          <w:p w14:paraId="5A169894" w14:textId="6CC1D754" w:rsidR="00F560C2" w:rsidRDefault="00F560C2" w:rsidP="00F560C2">
            <w:pPr>
              <w:pStyle w:val="aa"/>
              <w:numPr>
                <w:ilvl w:val="2"/>
                <w:numId w:val="22"/>
              </w:numPr>
              <w:snapToGrid w:val="0"/>
              <w:ind w:leftChars="0"/>
              <w:rPr>
                <w:bCs/>
              </w:rPr>
            </w:pPr>
            <w:r w:rsidRPr="001326D3">
              <w:rPr>
                <w:rFonts w:hint="eastAsia"/>
                <w:bCs/>
              </w:rPr>
              <w:t>數位發展部依據「智慧國家方案」政策，透過前瞻計畫中的「補助</w:t>
            </w:r>
            <w:r w:rsidRPr="001326D3">
              <w:rPr>
                <w:rFonts w:hint="eastAsia"/>
                <w:bCs/>
              </w:rPr>
              <w:t>5G</w:t>
            </w:r>
            <w:r w:rsidRPr="001326D3">
              <w:rPr>
                <w:rFonts w:hint="eastAsia"/>
                <w:bCs/>
              </w:rPr>
              <w:t>網路建設計畫」支持電信業者，加速推動我國</w:t>
            </w:r>
            <w:r w:rsidRPr="001326D3">
              <w:rPr>
                <w:rFonts w:hint="eastAsia"/>
                <w:bCs/>
              </w:rPr>
              <w:t>5G</w:t>
            </w:r>
            <w:r w:rsidRPr="001326D3">
              <w:rPr>
                <w:rFonts w:hint="eastAsia"/>
                <w:bCs/>
              </w:rPr>
              <w:t>網路基礎建設，以打造高速、友善的通訊網路環境，推動</w:t>
            </w:r>
            <w:r w:rsidRPr="001326D3">
              <w:rPr>
                <w:rFonts w:hint="eastAsia"/>
                <w:bCs/>
              </w:rPr>
              <w:t>5G</w:t>
            </w:r>
            <w:r w:rsidRPr="001326D3">
              <w:rPr>
                <w:rFonts w:hint="eastAsia"/>
                <w:bCs/>
              </w:rPr>
              <w:t>應用發展並提升國家數位競爭力。短期目標為</w:t>
            </w:r>
            <w:r w:rsidRPr="001326D3">
              <w:rPr>
                <w:rFonts w:hint="eastAsia"/>
                <w:bCs/>
              </w:rPr>
              <w:t>2024</w:t>
            </w:r>
            <w:r w:rsidRPr="001326D3">
              <w:rPr>
                <w:rFonts w:hint="eastAsia"/>
                <w:bCs/>
              </w:rPr>
              <w:t>年完成</w:t>
            </w:r>
            <w:r w:rsidRPr="001326D3">
              <w:rPr>
                <w:rFonts w:hint="eastAsia"/>
                <w:bCs/>
              </w:rPr>
              <w:t>5G</w:t>
            </w:r>
            <w:r w:rsidRPr="001326D3">
              <w:rPr>
                <w:rFonts w:hint="eastAsia"/>
                <w:bCs/>
              </w:rPr>
              <w:t>基地臺總建設數達</w:t>
            </w:r>
            <w:r w:rsidRPr="001326D3">
              <w:rPr>
                <w:rFonts w:hint="eastAsia"/>
                <w:bCs/>
              </w:rPr>
              <w:t>18,700</w:t>
            </w:r>
            <w:r w:rsidRPr="001326D3">
              <w:rPr>
                <w:rFonts w:hint="eastAsia"/>
                <w:bCs/>
              </w:rPr>
              <w:t>臺，並獎勵新建網路（包括基地臺）國產品牌比率達</w:t>
            </w:r>
            <w:r w:rsidRPr="001326D3">
              <w:rPr>
                <w:rFonts w:hint="eastAsia"/>
                <w:bCs/>
              </w:rPr>
              <w:t>40%</w:t>
            </w:r>
            <w:r w:rsidRPr="001326D3">
              <w:rPr>
                <w:rFonts w:hint="eastAsia"/>
                <w:bCs/>
              </w:rPr>
              <w:lastRenderedPageBreak/>
              <w:t>以上；中期目標至</w:t>
            </w:r>
            <w:r w:rsidRPr="001326D3">
              <w:rPr>
                <w:rFonts w:hint="eastAsia"/>
                <w:bCs/>
              </w:rPr>
              <w:t>2025</w:t>
            </w:r>
            <w:r w:rsidRPr="001326D3">
              <w:rPr>
                <w:rFonts w:hint="eastAsia"/>
                <w:bCs/>
              </w:rPr>
              <w:t>年將基地臺總建設數提升至</w:t>
            </w:r>
            <w:r w:rsidRPr="001326D3">
              <w:rPr>
                <w:rFonts w:hint="eastAsia"/>
                <w:bCs/>
              </w:rPr>
              <w:t>41,000</w:t>
            </w:r>
            <w:r w:rsidRPr="001326D3">
              <w:rPr>
                <w:rFonts w:hint="eastAsia"/>
                <w:bCs/>
              </w:rPr>
              <w:t>臺，同樣維持國產品牌比率</w:t>
            </w:r>
            <w:r w:rsidRPr="001326D3">
              <w:rPr>
                <w:rFonts w:hint="eastAsia"/>
                <w:bCs/>
              </w:rPr>
              <w:t>40%</w:t>
            </w:r>
            <w:r w:rsidRPr="001326D3">
              <w:rPr>
                <w:rFonts w:hint="eastAsia"/>
                <w:bCs/>
              </w:rPr>
              <w:t>以上。</w:t>
            </w:r>
          </w:p>
          <w:p w14:paraId="027D327D" w14:textId="181AE02B" w:rsidR="00F560C2" w:rsidRPr="001326D3" w:rsidRDefault="00F560C2" w:rsidP="00F560C2">
            <w:pPr>
              <w:pStyle w:val="aa"/>
              <w:numPr>
                <w:ilvl w:val="2"/>
                <w:numId w:val="22"/>
              </w:numPr>
              <w:snapToGrid w:val="0"/>
              <w:ind w:leftChars="0"/>
              <w:rPr>
                <w:bCs/>
              </w:rPr>
            </w:pPr>
            <w:r w:rsidRPr="001326D3">
              <w:rPr>
                <w:rFonts w:hint="eastAsia"/>
                <w:bCs/>
              </w:rPr>
              <w:t>為促進偏鄉行動及固定寬頻網路建設，數位發展部已制定相關補助規定，並以「前瞻預算」及「電信事業普及服務基金」支應建設經費。短期目標至</w:t>
            </w:r>
            <w:r w:rsidRPr="001326D3">
              <w:rPr>
                <w:rFonts w:hint="eastAsia"/>
                <w:bCs/>
              </w:rPr>
              <w:t>2024</w:t>
            </w:r>
            <w:r w:rsidRPr="001326D3">
              <w:rPr>
                <w:rFonts w:hint="eastAsia"/>
                <w:bCs/>
              </w:rPr>
              <w:t>年，補助偏遠地區設置</w:t>
            </w:r>
            <w:r w:rsidRPr="001326D3">
              <w:rPr>
                <w:rFonts w:hint="eastAsia"/>
                <w:bCs/>
              </w:rPr>
              <w:t>5G</w:t>
            </w:r>
            <w:r w:rsidRPr="001326D3">
              <w:rPr>
                <w:rFonts w:hint="eastAsia"/>
                <w:bCs/>
              </w:rPr>
              <w:t>基地臺及</w:t>
            </w:r>
            <w:r w:rsidRPr="001326D3">
              <w:rPr>
                <w:rFonts w:hint="eastAsia"/>
                <w:bCs/>
              </w:rPr>
              <w:t>100Mbps</w:t>
            </w:r>
            <w:r w:rsidRPr="001326D3">
              <w:rPr>
                <w:rFonts w:hint="eastAsia"/>
                <w:bCs/>
              </w:rPr>
              <w:t>以上寬頻網路，並加速臺灣與馬祖間微波備援網路容量的擴充；中期目標自</w:t>
            </w:r>
            <w:r w:rsidRPr="001326D3">
              <w:rPr>
                <w:rFonts w:hint="eastAsia"/>
                <w:bCs/>
              </w:rPr>
              <w:t>2025</w:t>
            </w:r>
            <w:r w:rsidRPr="001326D3">
              <w:rPr>
                <w:rFonts w:hint="eastAsia"/>
                <w:bCs/>
              </w:rPr>
              <w:t>年起，將持續補助偏鄉建設</w:t>
            </w:r>
            <w:r w:rsidRPr="001326D3">
              <w:rPr>
                <w:rFonts w:hint="eastAsia"/>
                <w:bCs/>
              </w:rPr>
              <w:t>5G</w:t>
            </w:r>
            <w:r w:rsidRPr="001326D3">
              <w:rPr>
                <w:rFonts w:hint="eastAsia"/>
                <w:bCs/>
              </w:rPr>
              <w:t>基地臺及高速寬頻網路，並推進偏鄉網路韌性建設及臺馬海纜的建置，進一步縮短數位落差，實現數位普及化。</w:t>
            </w:r>
          </w:p>
          <w:p w14:paraId="5497BBA2" w14:textId="636EA86D" w:rsidR="00F560C2" w:rsidRPr="001326D3" w:rsidRDefault="00F560C2" w:rsidP="00F560C2">
            <w:pPr>
              <w:pStyle w:val="aa"/>
              <w:numPr>
                <w:ilvl w:val="1"/>
                <w:numId w:val="22"/>
              </w:numPr>
              <w:snapToGrid w:val="0"/>
              <w:ind w:leftChars="0"/>
              <w:rPr>
                <w:bCs/>
              </w:rPr>
            </w:pPr>
            <w:r w:rsidRPr="001326D3">
              <w:rPr>
                <w:rFonts w:hint="eastAsia"/>
                <w:bCs/>
              </w:rPr>
              <w:t>提升資訊安全部分</w:t>
            </w:r>
            <w:r>
              <w:rPr>
                <w:rFonts w:hint="eastAsia"/>
                <w:bCs/>
              </w:rPr>
              <w:t>：</w:t>
            </w:r>
          </w:p>
          <w:p w14:paraId="3B7EB71D" w14:textId="77777777" w:rsidR="00F560C2" w:rsidRPr="00A25E3C" w:rsidRDefault="00F560C2" w:rsidP="00F560C2">
            <w:pPr>
              <w:pStyle w:val="aa"/>
              <w:numPr>
                <w:ilvl w:val="2"/>
                <w:numId w:val="22"/>
              </w:numPr>
              <w:snapToGrid w:val="0"/>
              <w:ind w:leftChars="0"/>
              <w:rPr>
                <w:bCs/>
              </w:rPr>
            </w:pPr>
            <w:r w:rsidRPr="00A25E3C">
              <w:rPr>
                <w:rFonts w:hint="eastAsia"/>
                <w:bCs/>
              </w:rPr>
              <w:t>數位發展部透過整合型資安計畫，由數位產業署推動產業資安防護與應變機制，並強化資通訊產品資安，促進跨產業合作，全面提升企業資安能量。</w:t>
            </w:r>
          </w:p>
          <w:p w14:paraId="0460450E" w14:textId="322604F1" w:rsidR="00F560C2" w:rsidRPr="00A25E3C" w:rsidRDefault="00F560C2" w:rsidP="00F560C2">
            <w:pPr>
              <w:pStyle w:val="aa"/>
              <w:numPr>
                <w:ilvl w:val="2"/>
                <w:numId w:val="22"/>
              </w:numPr>
              <w:snapToGrid w:val="0"/>
              <w:ind w:leftChars="0"/>
              <w:rPr>
                <w:bCs/>
              </w:rPr>
            </w:pPr>
            <w:r w:rsidRPr="00A25E3C">
              <w:rPr>
                <w:rFonts w:hint="eastAsia"/>
                <w:bCs/>
              </w:rPr>
              <w:lastRenderedPageBreak/>
              <w:t>數位發展部攜手台灣電腦網路危機處理暨協調中心（</w:t>
            </w:r>
            <w:r w:rsidRPr="00A25E3C">
              <w:rPr>
                <w:rFonts w:hint="eastAsia"/>
                <w:bCs/>
              </w:rPr>
              <w:t>TWCERT/CC</w:t>
            </w:r>
            <w:r w:rsidRPr="00A25E3C">
              <w:rPr>
                <w:rFonts w:hint="eastAsia"/>
                <w:bCs/>
              </w:rPr>
              <w:t>），推動資安事件通報、漏洞通報及惡意檔案檢測服務，並透過與國內外組織及產學合作共享資安情資，加強資安管理，提升臺灣資安防護能力</w:t>
            </w:r>
            <w:r>
              <w:rPr>
                <w:rFonts w:hint="eastAsia"/>
                <w:bCs/>
              </w:rPr>
              <w:t>。</w:t>
            </w:r>
          </w:p>
          <w:p w14:paraId="3D9ADBAF" w14:textId="77777777" w:rsidR="00F560C2" w:rsidRDefault="00F560C2" w:rsidP="00F560C2">
            <w:pPr>
              <w:pStyle w:val="aa"/>
              <w:numPr>
                <w:ilvl w:val="1"/>
                <w:numId w:val="22"/>
              </w:numPr>
              <w:snapToGrid w:val="0"/>
              <w:ind w:leftChars="0"/>
              <w:rPr>
                <w:bCs/>
              </w:rPr>
            </w:pPr>
            <w:r w:rsidRPr="00A25E3C">
              <w:rPr>
                <w:rFonts w:hint="eastAsia"/>
                <w:bCs/>
              </w:rPr>
              <w:t>降低業者提交數據資料之成本與風險</w:t>
            </w:r>
          </w:p>
          <w:p w14:paraId="6B54B048" w14:textId="6F4177B9" w:rsidR="00F560C2" w:rsidRPr="00BF0EE3" w:rsidRDefault="00F560C2" w:rsidP="00F560C2">
            <w:pPr>
              <w:pStyle w:val="aa"/>
              <w:snapToGrid w:val="0"/>
              <w:ind w:leftChars="0" w:left="851"/>
              <w:rPr>
                <w:bCs/>
              </w:rPr>
            </w:pPr>
            <w:r>
              <w:t>為推動臺灣資料經濟走向全球，透過參與亞洲開放資料合作夥伴（</w:t>
            </w:r>
            <w:r>
              <w:t>AODP</w:t>
            </w:r>
            <w:r>
              <w:t>），促成臺灣</w:t>
            </w:r>
            <w:r>
              <w:t>Open Data</w:t>
            </w:r>
            <w:r>
              <w:t>聯盟與日本數據社會推進協會（</w:t>
            </w:r>
            <w:r>
              <w:t>DSA</w:t>
            </w:r>
            <w:r>
              <w:t>）簽署</w:t>
            </w:r>
            <w:r>
              <w:t>MOU</w:t>
            </w:r>
            <w:r>
              <w:t>，雙方將在資料空間技術及產業推廣等領域合作，進一步加速臺灣資料服務業者拓展國際市場與產業人脈。</w:t>
            </w:r>
          </w:p>
          <w:p w14:paraId="057DCD33" w14:textId="77777777" w:rsidR="00F560C2" w:rsidRDefault="00F560C2" w:rsidP="00F560C2">
            <w:pPr>
              <w:pStyle w:val="aa"/>
              <w:numPr>
                <w:ilvl w:val="1"/>
                <w:numId w:val="22"/>
              </w:numPr>
              <w:snapToGrid w:val="0"/>
              <w:ind w:leftChars="0"/>
            </w:pPr>
            <w:r w:rsidRPr="00ED1004">
              <w:rPr>
                <w:rFonts w:hint="eastAsia"/>
              </w:rPr>
              <w:t>協助業者掌握各國政府電子商務交易規範</w:t>
            </w:r>
          </w:p>
          <w:p w14:paraId="7635D2FD" w14:textId="6D5014A4" w:rsidR="00F560C2" w:rsidRPr="00D511AE" w:rsidRDefault="00F560C2" w:rsidP="00F560C2">
            <w:pPr>
              <w:pStyle w:val="aa"/>
              <w:snapToGrid w:val="0"/>
              <w:ind w:leftChars="0" w:left="851"/>
            </w:pPr>
            <w:r w:rsidRPr="00BF0EE3">
              <w:rPr>
                <w:rFonts w:hint="eastAsia"/>
                <w:bCs/>
              </w:rPr>
              <w:t>該部推動「臺灣個人資料保護與管理制度」</w:t>
            </w:r>
            <w:r w:rsidRPr="00BF0EE3">
              <w:rPr>
                <w:rFonts w:hint="eastAsia"/>
                <w:bCs/>
              </w:rPr>
              <w:t>(TPIPAS)</w:t>
            </w:r>
            <w:r w:rsidRPr="00BF0EE3">
              <w:rPr>
                <w:rFonts w:hint="eastAsia"/>
                <w:bCs/>
              </w:rPr>
              <w:t>，委託資訊工業策進會科技法律研究所辦理相關講座、課程及說明會等，介紹美、歐、日、中等國家之隱私法制發展及隱私保護，並推動</w:t>
            </w:r>
            <w:r w:rsidRPr="00BF0EE3">
              <w:rPr>
                <w:rFonts w:hint="eastAsia"/>
                <w:bCs/>
              </w:rPr>
              <w:t>TPIPAS</w:t>
            </w:r>
            <w:r w:rsidRPr="00BF0EE3">
              <w:rPr>
                <w:rFonts w:hint="eastAsia"/>
                <w:bCs/>
              </w:rPr>
              <w:t>銜接</w:t>
            </w:r>
            <w:r w:rsidRPr="00BF0EE3">
              <w:rPr>
                <w:rFonts w:hint="eastAsia"/>
                <w:bCs/>
              </w:rPr>
              <w:t>APEC</w:t>
            </w:r>
            <w:r w:rsidRPr="00BF0EE3">
              <w:rPr>
                <w:rFonts w:hint="eastAsia"/>
                <w:bCs/>
              </w:rPr>
              <w:t>之</w:t>
            </w:r>
            <w:r w:rsidRPr="00BF0EE3">
              <w:rPr>
                <w:rFonts w:hint="eastAsia"/>
                <w:bCs/>
              </w:rPr>
              <w:t>CBPR</w:t>
            </w:r>
            <w:r w:rsidRPr="00BF0EE3">
              <w:rPr>
                <w:rFonts w:hint="eastAsia"/>
                <w:bCs/>
              </w:rPr>
              <w:lastRenderedPageBreak/>
              <w:t>認證，協助我國業者取得資料傳輸適足性，接軌國際。</w:t>
            </w:r>
          </w:p>
          <w:p w14:paraId="0B264683" w14:textId="77986C5C" w:rsidR="00F560C2" w:rsidRDefault="00F560C2" w:rsidP="00F560C2">
            <w:pPr>
              <w:pStyle w:val="aa"/>
              <w:numPr>
                <w:ilvl w:val="0"/>
                <w:numId w:val="22"/>
              </w:numPr>
              <w:snapToGrid w:val="0"/>
              <w:ind w:leftChars="0" w:rightChars="423" w:right="1184"/>
              <w:rPr>
                <w:bCs/>
              </w:rPr>
            </w:pPr>
            <w:r w:rsidRPr="00077F37">
              <w:rPr>
                <w:rFonts w:hint="eastAsia"/>
                <w:bCs/>
              </w:rPr>
              <w:t>經濟部</w:t>
            </w:r>
          </w:p>
          <w:p w14:paraId="4A8C076D" w14:textId="4E37B480" w:rsidR="00F560C2" w:rsidRPr="00F15DD4" w:rsidRDefault="00F560C2" w:rsidP="00F560C2">
            <w:pPr>
              <w:pStyle w:val="aa"/>
              <w:numPr>
                <w:ilvl w:val="1"/>
                <w:numId w:val="22"/>
              </w:numPr>
              <w:snapToGrid w:val="0"/>
              <w:ind w:leftChars="0" w:right="-2"/>
              <w:rPr>
                <w:bCs/>
              </w:rPr>
            </w:pPr>
            <w:r w:rsidRPr="005D44A9">
              <w:rPr>
                <w:rFonts w:hint="eastAsia"/>
              </w:rPr>
              <w:t>加速</w:t>
            </w:r>
            <w:r w:rsidRPr="00077F37">
              <w:rPr>
                <w:rFonts w:hint="eastAsia"/>
                <w:bCs/>
              </w:rPr>
              <w:t>網際網路的基礎建設方面，該部積極輔導中小</w:t>
            </w:r>
            <w:r w:rsidRPr="00F15DD4">
              <w:rPr>
                <w:rFonts w:hint="eastAsia"/>
                <w:bCs/>
              </w:rPr>
              <w:t>型商業服務業之業者導入數位工具之應用，未來亦將持續輔導中小型商業服務業數位轉型。</w:t>
            </w:r>
          </w:p>
          <w:p w14:paraId="6C7C18D0" w14:textId="77777777" w:rsidR="00F560C2" w:rsidRDefault="00F560C2" w:rsidP="00F560C2">
            <w:pPr>
              <w:pStyle w:val="aa"/>
              <w:numPr>
                <w:ilvl w:val="1"/>
                <w:numId w:val="22"/>
              </w:numPr>
              <w:snapToGrid w:val="0"/>
              <w:ind w:leftChars="0"/>
              <w:rPr>
                <w:bCs/>
              </w:rPr>
            </w:pPr>
            <w:r w:rsidRPr="00077F37">
              <w:rPr>
                <w:rFonts w:hint="eastAsia"/>
                <w:bCs/>
              </w:rPr>
              <w:t>降低業者提交數據資料之成本與風險方面，該部已依據個人資料保護法之授權，訂定「綜合商品零售業個人資料檔案安全維護管理辦法」，並每年舉行相關講習或工作坊等。</w:t>
            </w:r>
          </w:p>
          <w:p w14:paraId="32F13FDA" w14:textId="77777777" w:rsidR="00F560C2" w:rsidRDefault="00F560C2" w:rsidP="00F560C2">
            <w:pPr>
              <w:pStyle w:val="aa"/>
              <w:numPr>
                <w:ilvl w:val="1"/>
                <w:numId w:val="22"/>
              </w:numPr>
              <w:snapToGrid w:val="0"/>
              <w:ind w:leftChars="0" w:right="-2"/>
              <w:rPr>
                <w:bCs/>
              </w:rPr>
            </w:pPr>
            <w:r w:rsidRPr="00077F37">
              <w:rPr>
                <w:rFonts w:hint="eastAsia"/>
                <w:bCs/>
              </w:rPr>
              <w:t>協助業者掌握各國政府電子商務交易規範方面，目前</w:t>
            </w:r>
            <w:r w:rsidRPr="00077F37">
              <w:rPr>
                <w:rFonts w:hint="eastAsia"/>
                <w:bCs/>
              </w:rPr>
              <w:t>WTO</w:t>
            </w:r>
            <w:r w:rsidRPr="00077F37">
              <w:rPr>
                <w:rFonts w:hint="eastAsia"/>
                <w:bCs/>
              </w:rPr>
              <w:t>正推動電子商務聯合聲明倡議（</w:t>
            </w:r>
            <w:r w:rsidRPr="00077F37">
              <w:rPr>
                <w:rFonts w:hint="eastAsia"/>
                <w:bCs/>
              </w:rPr>
              <w:t>JSI</w:t>
            </w:r>
            <w:r w:rsidRPr="00077F37">
              <w:rPr>
                <w:rFonts w:hint="eastAsia"/>
                <w:bCs/>
              </w:rPr>
              <w:t>）談判，探索建立高標準的電子商務貿易規則，</w:t>
            </w:r>
            <w:r w:rsidRPr="00077F37">
              <w:rPr>
                <w:rFonts w:hint="eastAsia"/>
                <w:bCs/>
              </w:rPr>
              <w:t>2024</w:t>
            </w:r>
            <w:r w:rsidRPr="00077F37">
              <w:rPr>
                <w:rFonts w:hint="eastAsia"/>
                <w:bCs/>
              </w:rPr>
              <w:t>年</w:t>
            </w:r>
            <w:r w:rsidRPr="00077F37">
              <w:rPr>
                <w:rFonts w:hint="eastAsia"/>
                <w:bCs/>
              </w:rPr>
              <w:t>7</w:t>
            </w:r>
            <w:r w:rsidRPr="00077F37">
              <w:rPr>
                <w:rFonts w:hint="eastAsia"/>
                <w:bCs/>
              </w:rPr>
              <w:t>月召集國將提出涵蓋「促進電商」、「電商開放度」、「信任與電商」、「透明化、合作與發展」及「電信」等領域的協定共識文本，條文屬貿易便捷化性質，需參與會員完成國內程序後納入法律架構。同時，</w:t>
            </w:r>
            <w:r w:rsidRPr="00077F37">
              <w:rPr>
                <w:rFonts w:hint="eastAsia"/>
                <w:bCs/>
              </w:rPr>
              <w:lastRenderedPageBreak/>
              <w:t>APEC</w:t>
            </w:r>
            <w:r w:rsidRPr="00077F37">
              <w:rPr>
                <w:rFonts w:hint="eastAsia"/>
                <w:bCs/>
              </w:rPr>
              <w:t>針對個資保護及電商消費者保護等議題，透過研究、最佳實務分享及經驗交流進行能力建構。為提升企業跨境電商能力，政府持續蒐集相關規範，並透過台灣經貿網舉辦電商研討會與數位課程，協助企業運用數位工具進行跨境電商經營與市場拓展。</w:t>
            </w:r>
          </w:p>
          <w:p w14:paraId="6E95A85D" w14:textId="18D80980" w:rsidR="00F560C2" w:rsidRPr="00077F37" w:rsidRDefault="00F560C2" w:rsidP="00F560C2">
            <w:pPr>
              <w:pStyle w:val="aa"/>
              <w:numPr>
                <w:ilvl w:val="1"/>
                <w:numId w:val="22"/>
              </w:numPr>
              <w:snapToGrid w:val="0"/>
              <w:ind w:leftChars="0"/>
              <w:rPr>
                <w:bCs/>
              </w:rPr>
            </w:pPr>
            <w:r w:rsidRPr="00077F37">
              <w:rPr>
                <w:rFonts w:hint="eastAsia"/>
                <w:bCs/>
              </w:rPr>
              <w:t>協助提升中小企業法令遵循知能部分，為提升中小企業法令遵循知能，</w:t>
            </w:r>
            <w:r w:rsidRPr="00077F37">
              <w:rPr>
                <w:rFonts w:hint="eastAsia"/>
                <w:bCs/>
              </w:rPr>
              <w:t>2024</w:t>
            </w:r>
            <w:r w:rsidRPr="00077F37">
              <w:rPr>
                <w:rFonts w:hint="eastAsia"/>
                <w:bCs/>
              </w:rPr>
              <w:t>年於北、中、南、東各縣市舉辦</w:t>
            </w:r>
            <w:r w:rsidRPr="00077F37">
              <w:rPr>
                <w:rFonts w:hint="eastAsia"/>
                <w:bCs/>
              </w:rPr>
              <w:t>10</w:t>
            </w:r>
            <w:r w:rsidRPr="00077F37">
              <w:rPr>
                <w:rFonts w:hint="eastAsia"/>
                <w:bCs/>
              </w:rPr>
              <w:t>場中小企業經營法規推廣講座，目前已辦理</w:t>
            </w:r>
            <w:r w:rsidRPr="00077F37">
              <w:rPr>
                <w:rFonts w:hint="eastAsia"/>
                <w:bCs/>
              </w:rPr>
              <w:t>7</w:t>
            </w:r>
            <w:r w:rsidRPr="00077F37">
              <w:rPr>
                <w:rFonts w:hint="eastAsia"/>
                <w:bCs/>
              </w:rPr>
              <w:t>場，由各地優秀的中小企業榮譽律師宣導常見經營法規問題。講座主題涵蓋誠信經營與永續發展、租稅優惠適用解析、電商平台與網路銷售法律爭議、商務契約實務與風險控管，以及營造友善安全就業環境等內容。未來將評估納入「各國政府電子商務交易規範」的宣導，縮減中小企業對國際法規的認知落差，協助其遵循相關法令。</w:t>
            </w:r>
          </w:p>
        </w:tc>
        <w:tc>
          <w:tcPr>
            <w:tcW w:w="304" w:type="pct"/>
          </w:tcPr>
          <w:p w14:paraId="46D4811C"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41FC778E" w14:textId="6169E2B7" w:rsidR="00F560C2" w:rsidRPr="001326D3" w:rsidRDefault="00F560C2" w:rsidP="00B93585">
            <w:pPr>
              <w:rPr>
                <w:bCs/>
              </w:rPr>
            </w:pPr>
            <w:r w:rsidRPr="00CD16B6">
              <w:rPr>
                <w:rFonts w:hint="eastAsia"/>
              </w:rPr>
              <w:t>□否</w:t>
            </w:r>
          </w:p>
        </w:tc>
        <w:tc>
          <w:tcPr>
            <w:tcW w:w="359" w:type="pct"/>
          </w:tcPr>
          <w:p w14:paraId="0D8354DC" w14:textId="77777777" w:rsidR="00F560C2" w:rsidRPr="001326D3" w:rsidRDefault="00F560C2" w:rsidP="00B93585">
            <w:pPr>
              <w:pStyle w:val="aa"/>
              <w:snapToGrid w:val="0"/>
              <w:ind w:leftChars="0" w:left="425"/>
              <w:rPr>
                <w:bCs/>
              </w:rPr>
            </w:pPr>
          </w:p>
        </w:tc>
      </w:tr>
      <w:tr w:rsidR="00F560C2" w:rsidRPr="006D64E0" w14:paraId="12A4C1C6" w14:textId="025B4056" w:rsidTr="00F560C2">
        <w:trPr>
          <w:jc w:val="center"/>
        </w:trPr>
        <w:tc>
          <w:tcPr>
            <w:tcW w:w="368" w:type="pct"/>
          </w:tcPr>
          <w:p w14:paraId="30BFA19E" w14:textId="77777777" w:rsidR="00F560C2" w:rsidRPr="00404CF4" w:rsidRDefault="00F560C2" w:rsidP="00F560C2">
            <w:pPr>
              <w:snapToGrid w:val="0"/>
              <w:ind w:leftChars="-28" w:left="328" w:hangingChars="145" w:hanging="406"/>
              <w:rPr>
                <w:b/>
                <w:bCs/>
              </w:rPr>
            </w:pPr>
            <w:r w:rsidRPr="00404CF4">
              <w:rPr>
                <w:b/>
                <w:bCs/>
              </w:rPr>
              <w:lastRenderedPageBreak/>
              <w:t>三、以亞太戰略重塑臺灣全球影響力</w:t>
            </w:r>
          </w:p>
        </w:tc>
        <w:tc>
          <w:tcPr>
            <w:tcW w:w="1706" w:type="pct"/>
          </w:tcPr>
          <w:p w14:paraId="2E58ADE2" w14:textId="77777777" w:rsidR="00F560C2" w:rsidRPr="00B13FFA" w:rsidRDefault="00F560C2" w:rsidP="00F560C2">
            <w:pPr>
              <w:pStyle w:val="aa"/>
              <w:numPr>
                <w:ilvl w:val="0"/>
                <w:numId w:val="5"/>
              </w:numPr>
              <w:snapToGrid w:val="0"/>
              <w:ind w:leftChars="0"/>
              <w:rPr>
                <w:b/>
              </w:rPr>
            </w:pPr>
            <w:r w:rsidRPr="00B13FFA">
              <w:rPr>
                <w:b/>
              </w:rPr>
              <w:t>除風險指標外，應匯集更多新南向國家相關資訊，以利廠商具體掌握商情</w:t>
            </w:r>
          </w:p>
          <w:p w14:paraId="1B138388" w14:textId="77777777" w:rsidR="00F560C2" w:rsidRPr="00B13FFA" w:rsidRDefault="00F560C2" w:rsidP="00F560C2">
            <w:pPr>
              <w:snapToGrid w:val="0"/>
              <w:rPr>
                <w:bCs/>
              </w:rPr>
            </w:pPr>
            <w:r w:rsidRPr="00B13FFA">
              <w:rPr>
                <w:bCs/>
              </w:rPr>
              <w:t>根據政府對「</w:t>
            </w:r>
            <w:r w:rsidRPr="00BA201E">
              <w:rPr>
                <w:bCs/>
              </w:rPr>
              <w:t>2023</w:t>
            </w:r>
            <w:r w:rsidRPr="00B13FFA">
              <w:rPr>
                <w:bCs/>
              </w:rPr>
              <w:t>年工總白皮書」的回應，相關單位已委託貿協建置「新南向市場國家風險預警指標」，就新南向</w:t>
            </w:r>
            <w:r w:rsidRPr="00BA201E">
              <w:rPr>
                <w:bCs/>
              </w:rPr>
              <w:t>18</w:t>
            </w:r>
            <w:r w:rsidRPr="00B13FFA">
              <w:rPr>
                <w:bCs/>
              </w:rPr>
              <w:t>個國家的財務、營運、政治、經濟等風險指標，編製國家風險等級評估報告。對產業界來說，這是一份非常好的參考資料，可讓業者充分掌握新南向市場拓銷可能面臨的風險，並即時提出預警。</w:t>
            </w:r>
          </w:p>
          <w:p w14:paraId="713B4513" w14:textId="56A9B65F" w:rsidR="00F560C2" w:rsidRPr="00096505" w:rsidRDefault="00F560C2" w:rsidP="00F560C2">
            <w:pPr>
              <w:snapToGrid w:val="0"/>
            </w:pPr>
            <w:r w:rsidRPr="00B13FFA">
              <w:rPr>
                <w:bCs/>
              </w:rPr>
              <w:t>然因近年來美中大國競爭與相關地緣政治風險的波及，讓印太地區供應鏈快速重組。而臺灣廠商赴新南向國家投資據點的選擇，一般都是依照其代工客戶的要求，故在投資國家的選擇上彈性較低；但對於各個國家投資據點的選擇會需要其他更多的資訊，如：投資優惠、語言文化、勞動力供應、薪資、工業區優劣、產業聚落等資訊等。建議政府可委託相關單位進行調查，協助提供投資環</w:t>
            </w:r>
            <w:r w:rsidRPr="00B13FFA">
              <w:rPr>
                <w:bCs/>
              </w:rPr>
              <w:lastRenderedPageBreak/>
              <w:t>境、勞動條件、薪資狀況等資訊，針對上述資訊協助中小企業並進行輔導。</w:t>
            </w:r>
          </w:p>
        </w:tc>
        <w:tc>
          <w:tcPr>
            <w:tcW w:w="264" w:type="pct"/>
          </w:tcPr>
          <w:p w14:paraId="37C74018"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1860E04D" w14:textId="001EC447" w:rsidR="00F560C2" w:rsidRPr="0028461C" w:rsidRDefault="00F560C2" w:rsidP="00F560C2">
            <w:pPr>
              <w:snapToGrid w:val="0"/>
            </w:pPr>
            <w:r w:rsidRPr="0028461C">
              <w:rPr>
                <w:rFonts w:hint="eastAsia"/>
                <w:bCs/>
              </w:rPr>
              <w:t>經濟部</w:t>
            </w:r>
            <w:r w:rsidRPr="00C44563">
              <w:rPr>
                <w:rFonts w:hint="eastAsia"/>
                <w:bCs/>
              </w:rPr>
              <w:t>持續編製新南向國家投資資訊，供臺商參考運用，內容涵蓋多面向，包括：針對各國人文經濟環境、外商經營現況、投資機會、法規程序、勞工條件與薪資概況、租稅與金融制度的投資環境簡介；整理越南、泰國、菲律賓、印尼、印度、緬甸、馬來西亞及柬埔寨等</w:t>
            </w:r>
            <w:r w:rsidRPr="00C44563">
              <w:rPr>
                <w:rFonts w:hint="eastAsia"/>
                <w:bCs/>
              </w:rPr>
              <w:t>8</w:t>
            </w:r>
            <w:r w:rsidRPr="00C44563">
              <w:rPr>
                <w:rFonts w:hint="eastAsia"/>
                <w:bCs/>
              </w:rPr>
              <w:t>國投資常見問題（如公司設立、外匯管制、稅務、勞工等）的投資稅務法規問答集；蒐集這些國家適合臺商進駐的工業區、經濟特區、自由貿易港區資訊，包括地理位置、租售空間、基礎設施、產業群聚等的一覽表；以及針對特定產業聚落與供應鏈進行分析，涵蓋產業政策、投資優惠、勞動法規及主要廠商布局動態等的產業地圖。此外，經濟部透過「臺灣投資窗口（</w:t>
            </w:r>
            <w:r w:rsidRPr="00C44563">
              <w:rPr>
                <w:rFonts w:hint="eastAsia"/>
                <w:bCs/>
              </w:rPr>
              <w:t>Taiwan Desk</w:t>
            </w:r>
            <w:r w:rsidRPr="00C44563">
              <w:rPr>
                <w:rFonts w:hint="eastAsia"/>
                <w:bCs/>
              </w:rPr>
              <w:t>）」提供臺商投資諮詢及引介服務，並積極與產業公協會合作，加強宣導新南向投資資源，協助臺商掌握當地投資機會及解決相關問題，進一步拓展國際市場、深化對新南向國家的產業佈局，助力臺商在全球競爭中穩健發展。</w:t>
            </w:r>
          </w:p>
        </w:tc>
        <w:tc>
          <w:tcPr>
            <w:tcW w:w="304" w:type="pct"/>
          </w:tcPr>
          <w:p w14:paraId="362B74A0"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01BFD081" w14:textId="3C25F86A" w:rsidR="00F560C2" w:rsidRPr="0028461C" w:rsidRDefault="00F560C2" w:rsidP="00F560C2">
            <w:pPr>
              <w:snapToGrid w:val="0"/>
              <w:rPr>
                <w:bCs/>
              </w:rPr>
            </w:pPr>
            <w:r w:rsidRPr="00CD16B6">
              <w:rPr>
                <w:rFonts w:ascii="標楷體" w:hAnsi="標楷體" w:hint="eastAsia"/>
                <w:szCs w:val="26"/>
              </w:rPr>
              <w:t>□否</w:t>
            </w:r>
          </w:p>
        </w:tc>
        <w:tc>
          <w:tcPr>
            <w:tcW w:w="359" w:type="pct"/>
          </w:tcPr>
          <w:p w14:paraId="36AE8D41" w14:textId="77777777" w:rsidR="00F560C2" w:rsidRPr="0028461C" w:rsidRDefault="00F560C2" w:rsidP="00F560C2">
            <w:pPr>
              <w:snapToGrid w:val="0"/>
              <w:rPr>
                <w:bCs/>
              </w:rPr>
            </w:pPr>
          </w:p>
        </w:tc>
      </w:tr>
      <w:tr w:rsidR="00F560C2" w:rsidRPr="006D64E0" w14:paraId="4BCA902E" w14:textId="616DBD6A" w:rsidTr="00F560C2">
        <w:trPr>
          <w:jc w:val="center"/>
        </w:trPr>
        <w:tc>
          <w:tcPr>
            <w:tcW w:w="368" w:type="pct"/>
          </w:tcPr>
          <w:p w14:paraId="55AA7A3B" w14:textId="77777777" w:rsidR="00F560C2" w:rsidRPr="00404CF4" w:rsidRDefault="00F560C2" w:rsidP="00F560C2">
            <w:pPr>
              <w:snapToGrid w:val="0"/>
              <w:rPr>
                <w:b/>
                <w:bCs/>
              </w:rPr>
            </w:pPr>
          </w:p>
        </w:tc>
        <w:tc>
          <w:tcPr>
            <w:tcW w:w="1706" w:type="pct"/>
          </w:tcPr>
          <w:p w14:paraId="47C63CAB" w14:textId="77777777" w:rsidR="00F560C2" w:rsidRPr="00842014" w:rsidRDefault="00F560C2" w:rsidP="00F560C2">
            <w:pPr>
              <w:pStyle w:val="aa"/>
              <w:numPr>
                <w:ilvl w:val="0"/>
                <w:numId w:val="5"/>
              </w:numPr>
              <w:snapToGrid w:val="0"/>
              <w:ind w:leftChars="0"/>
              <w:rPr>
                <w:b/>
              </w:rPr>
            </w:pPr>
            <w:r w:rsidRPr="00842014">
              <w:rPr>
                <w:b/>
              </w:rPr>
              <w:t>強化臺印度雙經貿關係與往來</w:t>
            </w:r>
          </w:p>
          <w:p w14:paraId="6CF63166" w14:textId="1B124404" w:rsidR="00F560C2" w:rsidRPr="00C11348" w:rsidRDefault="00F560C2" w:rsidP="00F560C2">
            <w:pPr>
              <w:snapToGrid w:val="0"/>
            </w:pPr>
            <w:r w:rsidRPr="00B13FFA">
              <w:rPr>
                <w:bCs/>
              </w:rPr>
              <w:t>新南向政策應升級加強和印度關係，但印度政治與文化民俗風情與我國相去甚大，且亦有中印關係複雜的關係。建議政府應加強資源爭取提升與印度合作關係，包括投資保障、經濟特區法規等。</w:t>
            </w:r>
          </w:p>
        </w:tc>
        <w:tc>
          <w:tcPr>
            <w:tcW w:w="264" w:type="pct"/>
          </w:tcPr>
          <w:p w14:paraId="3DC5D3C0" w14:textId="77777777" w:rsidR="00F560C2" w:rsidRPr="009110AE" w:rsidRDefault="00F560C2" w:rsidP="00F560C2">
            <w:pPr>
              <w:snapToGrid w:val="0"/>
              <w:jc w:val="center"/>
              <w:rPr>
                <w:rFonts w:ascii="標楷體" w:hAnsi="標楷體"/>
              </w:rPr>
            </w:pPr>
          </w:p>
        </w:tc>
        <w:tc>
          <w:tcPr>
            <w:tcW w:w="1999" w:type="pct"/>
          </w:tcPr>
          <w:p w14:paraId="59CB2403" w14:textId="73F6CE25" w:rsidR="00F560C2" w:rsidRPr="00173FB8" w:rsidRDefault="00F560C2" w:rsidP="00F560C2">
            <w:pPr>
              <w:snapToGrid w:val="0"/>
              <w:rPr>
                <w:bCs/>
                <w:color w:val="000000" w:themeColor="text1"/>
              </w:rPr>
            </w:pPr>
            <w:r w:rsidRPr="005B22BD">
              <w:rPr>
                <w:rFonts w:hint="eastAsia"/>
                <w:bCs/>
                <w:color w:val="000000" w:themeColor="text1"/>
              </w:rPr>
              <w:t>經濟部</w:t>
            </w:r>
            <w:r w:rsidRPr="0028461C">
              <w:rPr>
                <w:rFonts w:hint="eastAsia"/>
                <w:bCs/>
              </w:rPr>
              <w:t>與印度透過政府間及企業間的雙邊對話機制，推動貿易、產業、中小企業等合作交流，並辦理</w:t>
            </w:r>
            <w:r w:rsidRPr="0028461C">
              <w:rPr>
                <w:rFonts w:hint="eastAsia"/>
                <w:bCs/>
              </w:rPr>
              <w:t>G2B</w:t>
            </w:r>
            <w:r w:rsidRPr="0028461C">
              <w:rPr>
                <w:rFonts w:hint="eastAsia"/>
                <w:bCs/>
              </w:rPr>
              <w:t>座談會及企業圓桌論壇等，新版臺印度投資保障協定已於</w:t>
            </w:r>
            <w:r w:rsidRPr="0028461C">
              <w:rPr>
                <w:rFonts w:hint="eastAsia"/>
                <w:bCs/>
              </w:rPr>
              <w:t>2019</w:t>
            </w:r>
            <w:r w:rsidRPr="0028461C">
              <w:rPr>
                <w:rFonts w:hint="eastAsia"/>
                <w:bCs/>
              </w:rPr>
              <w:t>年</w:t>
            </w:r>
            <w:r w:rsidRPr="0028461C">
              <w:rPr>
                <w:rFonts w:hint="eastAsia"/>
                <w:bCs/>
              </w:rPr>
              <w:t>2</w:t>
            </w:r>
            <w:r w:rsidRPr="0028461C">
              <w:rPr>
                <w:rFonts w:hint="eastAsia"/>
                <w:bCs/>
              </w:rPr>
              <w:t>月</w:t>
            </w:r>
            <w:r w:rsidRPr="0028461C">
              <w:rPr>
                <w:rFonts w:hint="eastAsia"/>
                <w:bCs/>
              </w:rPr>
              <w:t>14</w:t>
            </w:r>
            <w:r w:rsidRPr="0028461C">
              <w:rPr>
                <w:rFonts w:hint="eastAsia"/>
                <w:bCs/>
              </w:rPr>
              <w:t>日生效適用，未來該部將持續透過</w:t>
            </w:r>
            <w:r w:rsidRPr="0028461C">
              <w:rPr>
                <w:rFonts w:hint="eastAsia"/>
                <w:bCs/>
              </w:rPr>
              <w:t>Taiwan Plus</w:t>
            </w:r>
            <w:r w:rsidRPr="0028461C">
              <w:rPr>
                <w:rFonts w:hint="eastAsia"/>
                <w:bCs/>
              </w:rPr>
              <w:t>辦公室，強化與印度招商單位</w:t>
            </w:r>
            <w:r w:rsidRPr="0028461C">
              <w:rPr>
                <w:rFonts w:hint="eastAsia"/>
                <w:bCs/>
              </w:rPr>
              <w:t>Invest India</w:t>
            </w:r>
            <w:r w:rsidRPr="0028461C">
              <w:rPr>
                <w:rFonts w:hint="eastAsia"/>
                <w:bCs/>
              </w:rPr>
              <w:t>合作，提供臺商到印度布局的一站式服務，另亦透過臺灣投資窗口</w:t>
            </w:r>
            <w:r w:rsidRPr="0028461C">
              <w:rPr>
                <w:rFonts w:hint="eastAsia"/>
                <w:bCs/>
              </w:rPr>
              <w:t>(Taiwan Desk)</w:t>
            </w:r>
            <w:r w:rsidRPr="0028461C">
              <w:rPr>
                <w:rFonts w:hint="eastAsia"/>
                <w:bCs/>
              </w:rPr>
              <w:t>提供臺商投資評估階段的專業投資諮詢及引介服務。</w:t>
            </w:r>
          </w:p>
        </w:tc>
        <w:tc>
          <w:tcPr>
            <w:tcW w:w="304" w:type="pct"/>
          </w:tcPr>
          <w:p w14:paraId="17B7CFA1"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4A0876A8" w14:textId="01A51428" w:rsidR="00F560C2" w:rsidRPr="005B22BD" w:rsidRDefault="00F560C2" w:rsidP="00F560C2">
            <w:pPr>
              <w:snapToGrid w:val="0"/>
              <w:rPr>
                <w:bCs/>
                <w:color w:val="000000" w:themeColor="text1"/>
              </w:rPr>
            </w:pPr>
            <w:r w:rsidRPr="00CD16B6">
              <w:rPr>
                <w:rFonts w:ascii="標楷體" w:hAnsi="標楷體" w:hint="eastAsia"/>
                <w:szCs w:val="26"/>
              </w:rPr>
              <w:t>□否</w:t>
            </w:r>
          </w:p>
        </w:tc>
        <w:tc>
          <w:tcPr>
            <w:tcW w:w="359" w:type="pct"/>
          </w:tcPr>
          <w:p w14:paraId="41BCDB21" w14:textId="77777777" w:rsidR="00F560C2" w:rsidRPr="005B22BD" w:rsidRDefault="00F560C2" w:rsidP="00F560C2">
            <w:pPr>
              <w:snapToGrid w:val="0"/>
              <w:rPr>
                <w:bCs/>
                <w:color w:val="000000" w:themeColor="text1"/>
              </w:rPr>
            </w:pPr>
          </w:p>
        </w:tc>
      </w:tr>
      <w:tr w:rsidR="00F560C2" w:rsidRPr="006D64E0" w14:paraId="02BCA55F" w14:textId="052F6180" w:rsidTr="00F560C2">
        <w:trPr>
          <w:jc w:val="center"/>
        </w:trPr>
        <w:tc>
          <w:tcPr>
            <w:tcW w:w="368" w:type="pct"/>
          </w:tcPr>
          <w:p w14:paraId="350A1CDD" w14:textId="77777777" w:rsidR="00F560C2" w:rsidRPr="00404CF4" w:rsidRDefault="00F560C2" w:rsidP="00F560C2">
            <w:pPr>
              <w:snapToGrid w:val="0"/>
              <w:rPr>
                <w:b/>
                <w:bCs/>
              </w:rPr>
            </w:pPr>
          </w:p>
        </w:tc>
        <w:tc>
          <w:tcPr>
            <w:tcW w:w="1706" w:type="pct"/>
          </w:tcPr>
          <w:p w14:paraId="26C80367" w14:textId="03BE2E14" w:rsidR="00F560C2" w:rsidRPr="002630EE" w:rsidRDefault="00F560C2" w:rsidP="00F560C2">
            <w:pPr>
              <w:pStyle w:val="aa"/>
              <w:numPr>
                <w:ilvl w:val="0"/>
                <w:numId w:val="5"/>
              </w:numPr>
              <w:snapToGrid w:val="0"/>
              <w:ind w:leftChars="0"/>
              <w:rPr>
                <w:bCs/>
                <w:color w:val="000000" w:themeColor="text1"/>
              </w:rPr>
            </w:pPr>
            <w:r w:rsidRPr="002630EE">
              <w:rPr>
                <w:b/>
              </w:rPr>
              <w:t>關注</w:t>
            </w:r>
            <w:r w:rsidRPr="00AF1F2B">
              <w:rPr>
                <w:rFonts w:hint="eastAsia"/>
                <w:b/>
                <w:color w:val="000000" w:themeColor="text1"/>
              </w:rPr>
              <w:t>技職教育</w:t>
            </w:r>
            <w:r w:rsidRPr="002630EE">
              <w:rPr>
                <w:b/>
              </w:rPr>
              <w:t>向新南向國家輸出與技術轉移合作</w:t>
            </w:r>
          </w:p>
          <w:p w14:paraId="05A4140A" w14:textId="623757DD" w:rsidR="00F560C2" w:rsidRPr="00C11348" w:rsidRDefault="00F560C2" w:rsidP="00F560C2">
            <w:pPr>
              <w:snapToGrid w:val="0"/>
            </w:pPr>
            <w:r w:rsidRPr="00B13FFA">
              <w:rPr>
                <w:bCs/>
              </w:rPr>
              <w:t>建議政府正視臺商在東南亞面臨之勞動與人才問題，加強與東協國家的人力資源合作，促進我國技職教育與東協國家的合作，並將我國專業技能輸出東南亞；</w:t>
            </w:r>
            <w:r w:rsidRPr="00B13FFA">
              <w:rPr>
                <w:bCs/>
              </w:rPr>
              <w:t xml:space="preserve"> </w:t>
            </w:r>
            <w:r w:rsidRPr="00B13FFA">
              <w:rPr>
                <w:bCs/>
              </w:rPr>
              <w:t>另一方面，則建議政府鼓勵臺企與當地企業進行技術轉移合作，提升當地技術人才的素質。並且，針對新南向國家的多元語言和文化，擬訂不</w:t>
            </w:r>
            <w:r w:rsidRPr="00B13FFA">
              <w:rPr>
                <w:bCs/>
              </w:rPr>
              <w:lastRenderedPageBreak/>
              <w:t>同的合作計畫，為我國廠商塑造更好的經商環境。</w:t>
            </w:r>
          </w:p>
        </w:tc>
        <w:tc>
          <w:tcPr>
            <w:tcW w:w="264" w:type="pct"/>
          </w:tcPr>
          <w:p w14:paraId="3B859A4A"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25A2B057" w14:textId="5E4F6444" w:rsidR="00F560C2" w:rsidRPr="00B32461" w:rsidRDefault="00F560C2" w:rsidP="00F560C2">
            <w:pPr>
              <w:snapToGrid w:val="0"/>
              <w:ind w:rightChars="11" w:right="31"/>
              <w:rPr>
                <w:bCs/>
              </w:rPr>
            </w:pPr>
            <w:r w:rsidRPr="0028461C">
              <w:rPr>
                <w:rFonts w:hint="eastAsia"/>
                <w:bCs/>
              </w:rPr>
              <w:t>教育部及勞動部</w:t>
            </w:r>
            <w:r>
              <w:rPr>
                <w:rFonts w:hint="eastAsia"/>
                <w:bCs/>
              </w:rPr>
              <w:t>分別表示</w:t>
            </w:r>
            <w:r w:rsidRPr="0028461C">
              <w:rPr>
                <w:rFonts w:hint="eastAsia"/>
                <w:bCs/>
              </w:rPr>
              <w:t>：</w:t>
            </w:r>
          </w:p>
          <w:p w14:paraId="6A8FC9E8" w14:textId="4B62BABD" w:rsidR="00F560C2" w:rsidRDefault="00F560C2" w:rsidP="00F560C2">
            <w:pPr>
              <w:pStyle w:val="aa"/>
              <w:numPr>
                <w:ilvl w:val="0"/>
                <w:numId w:val="7"/>
              </w:numPr>
              <w:snapToGrid w:val="0"/>
              <w:ind w:leftChars="0" w:rightChars="11" w:right="31"/>
              <w:rPr>
                <w:bCs/>
              </w:rPr>
            </w:pPr>
            <w:r w:rsidRPr="009B10EC">
              <w:rPr>
                <w:rFonts w:hint="eastAsia"/>
                <w:bCs/>
              </w:rPr>
              <w:t>在加強與東協國家人力資源合作方面，教育部配合新南向政策及強化人口及移民政策，自</w:t>
            </w:r>
            <w:r w:rsidRPr="009B10EC">
              <w:rPr>
                <w:rFonts w:hint="eastAsia"/>
                <w:bCs/>
              </w:rPr>
              <w:t>2017</w:t>
            </w:r>
            <w:r w:rsidRPr="009B10EC">
              <w:rPr>
                <w:rFonts w:hint="eastAsia"/>
                <w:bCs/>
              </w:rPr>
              <w:t>學年度起補助鼓勵學校辦理客製化專班，以培育當地產業所需人才。企業藉藉由專班規劃培訓未來員工，外國學生藉此提升實作技術能力，提前適應臺商企業文化，優秀畢業生留任實習廠商就業或返回母國企業（以臺商企業為主）就業，為</w:t>
            </w:r>
            <w:r w:rsidRPr="009B10EC">
              <w:rPr>
                <w:rFonts w:hint="eastAsia"/>
                <w:bCs/>
              </w:rPr>
              <w:lastRenderedPageBreak/>
              <w:t>企業挹注新助力。至</w:t>
            </w:r>
            <w:r w:rsidRPr="009B10EC">
              <w:rPr>
                <w:rFonts w:hint="eastAsia"/>
                <w:bCs/>
              </w:rPr>
              <w:t>2023</w:t>
            </w:r>
            <w:r w:rsidRPr="009B10EC">
              <w:rPr>
                <w:rFonts w:hint="eastAsia"/>
                <w:bCs/>
              </w:rPr>
              <w:t>學年度止，已累計培育新南向國家青年</w:t>
            </w:r>
            <w:r w:rsidRPr="009B10EC">
              <w:rPr>
                <w:rFonts w:hint="eastAsia"/>
                <w:bCs/>
              </w:rPr>
              <w:t>20,404</w:t>
            </w:r>
            <w:r w:rsidRPr="009B10EC">
              <w:rPr>
                <w:rFonts w:hint="eastAsia"/>
                <w:bCs/>
              </w:rPr>
              <w:t>人。</w:t>
            </w:r>
          </w:p>
          <w:p w14:paraId="3EEA55ED" w14:textId="556EB64D" w:rsidR="00F560C2" w:rsidRPr="009B10EC" w:rsidRDefault="00F560C2" w:rsidP="00F560C2">
            <w:pPr>
              <w:pStyle w:val="aa"/>
              <w:numPr>
                <w:ilvl w:val="0"/>
                <w:numId w:val="7"/>
              </w:numPr>
              <w:snapToGrid w:val="0"/>
              <w:ind w:leftChars="0" w:rightChars="11" w:right="31"/>
              <w:rPr>
                <w:bCs/>
              </w:rPr>
            </w:pPr>
            <w:r w:rsidRPr="009B10EC">
              <w:rPr>
                <w:rFonts w:hint="eastAsia"/>
                <w:bCs/>
              </w:rPr>
              <w:t>在鼓勵臺企與當地企業進行技術轉移合作方面：勞動部</w:t>
            </w:r>
            <w:r w:rsidRPr="009B10EC">
              <w:rPr>
                <w:rFonts w:hint="eastAsia"/>
                <w:bCs/>
              </w:rPr>
              <w:t>2024</w:t>
            </w:r>
            <w:r w:rsidRPr="009B10EC">
              <w:rPr>
                <w:rFonts w:hint="eastAsia"/>
                <w:bCs/>
              </w:rPr>
              <w:t>年已訓練拉美及加勒比海地區國家技術人才共</w:t>
            </w:r>
            <w:r w:rsidRPr="009B10EC">
              <w:rPr>
                <w:rFonts w:hint="eastAsia"/>
                <w:bCs/>
              </w:rPr>
              <w:t>155</w:t>
            </w:r>
            <w:r w:rsidRPr="009B10EC">
              <w:rPr>
                <w:rFonts w:hint="eastAsia"/>
                <w:bCs/>
              </w:rPr>
              <w:t>人，未來將配合相關部會辦理培訓新南向國家人才之技職訓練。</w:t>
            </w:r>
          </w:p>
        </w:tc>
        <w:tc>
          <w:tcPr>
            <w:tcW w:w="304" w:type="pct"/>
          </w:tcPr>
          <w:p w14:paraId="3502ECA4"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05BC1D2E" w14:textId="4C3D2C91" w:rsidR="00F560C2" w:rsidRPr="0028461C" w:rsidRDefault="00F560C2" w:rsidP="00F560C2">
            <w:pPr>
              <w:snapToGrid w:val="0"/>
              <w:ind w:rightChars="11" w:right="31"/>
              <w:rPr>
                <w:bCs/>
              </w:rPr>
            </w:pPr>
            <w:r w:rsidRPr="00CD16B6">
              <w:rPr>
                <w:rFonts w:ascii="標楷體" w:hAnsi="標楷體" w:hint="eastAsia"/>
                <w:szCs w:val="26"/>
              </w:rPr>
              <w:t>□否</w:t>
            </w:r>
          </w:p>
        </w:tc>
        <w:tc>
          <w:tcPr>
            <w:tcW w:w="359" w:type="pct"/>
            <w:vAlign w:val="center"/>
          </w:tcPr>
          <w:p w14:paraId="1CB83199" w14:textId="77777777" w:rsidR="00F560C2" w:rsidRPr="0028461C" w:rsidRDefault="00F560C2" w:rsidP="00F560C2">
            <w:pPr>
              <w:snapToGrid w:val="0"/>
              <w:ind w:rightChars="11" w:right="31"/>
              <w:rPr>
                <w:bCs/>
              </w:rPr>
            </w:pPr>
          </w:p>
        </w:tc>
      </w:tr>
      <w:tr w:rsidR="00F560C2" w:rsidRPr="006D64E0" w14:paraId="6DCF902E" w14:textId="615383C9" w:rsidTr="00F560C2">
        <w:trPr>
          <w:jc w:val="center"/>
        </w:trPr>
        <w:tc>
          <w:tcPr>
            <w:tcW w:w="368" w:type="pct"/>
          </w:tcPr>
          <w:p w14:paraId="1A20EDE1" w14:textId="77777777" w:rsidR="00F560C2" w:rsidRPr="00404CF4" w:rsidRDefault="00F560C2" w:rsidP="00F560C2">
            <w:pPr>
              <w:snapToGrid w:val="0"/>
              <w:rPr>
                <w:b/>
                <w:bCs/>
              </w:rPr>
            </w:pPr>
          </w:p>
        </w:tc>
        <w:tc>
          <w:tcPr>
            <w:tcW w:w="1706" w:type="pct"/>
          </w:tcPr>
          <w:p w14:paraId="0032A423" w14:textId="77777777" w:rsidR="00F560C2" w:rsidRPr="002630EE" w:rsidRDefault="00F560C2" w:rsidP="00F560C2">
            <w:pPr>
              <w:pStyle w:val="aa"/>
              <w:numPr>
                <w:ilvl w:val="0"/>
                <w:numId w:val="5"/>
              </w:numPr>
              <w:snapToGrid w:val="0"/>
              <w:ind w:leftChars="0"/>
              <w:rPr>
                <w:b/>
              </w:rPr>
            </w:pPr>
            <w:r w:rsidRPr="002630EE">
              <w:rPr>
                <w:b/>
              </w:rPr>
              <w:t>考慮擴大新南向國家營造業人力的來源</w:t>
            </w:r>
          </w:p>
          <w:p w14:paraId="092C4A49" w14:textId="31CF86F1" w:rsidR="00F560C2" w:rsidRPr="002F3C25" w:rsidRDefault="00F560C2" w:rsidP="00F560C2">
            <w:pPr>
              <w:snapToGrid w:val="0"/>
            </w:pPr>
            <w:r w:rsidRPr="00B13FFA">
              <w:rPr>
                <w:bCs/>
              </w:rPr>
              <w:t>臺灣與印度於</w:t>
            </w:r>
            <w:r w:rsidRPr="00BA201E">
              <w:rPr>
                <w:bCs/>
              </w:rPr>
              <w:t>2024</w:t>
            </w:r>
            <w:r w:rsidRPr="00B13FFA">
              <w:rPr>
                <w:bCs/>
              </w:rPr>
              <w:t>年</w:t>
            </w:r>
            <w:r w:rsidRPr="00BA201E">
              <w:rPr>
                <w:bCs/>
              </w:rPr>
              <w:t>3</w:t>
            </w:r>
            <w:r w:rsidRPr="00B13FFA">
              <w:rPr>
                <w:bCs/>
              </w:rPr>
              <w:t>月已簽署</w:t>
            </w:r>
            <w:r w:rsidRPr="00BA201E">
              <w:rPr>
                <w:bCs/>
              </w:rPr>
              <w:t>MOU</w:t>
            </w:r>
            <w:r w:rsidRPr="00B13FFA">
              <w:rPr>
                <w:bCs/>
              </w:rPr>
              <w:t>，擬引進印度移工。但未來引進印度移工能否抒解營造業、製造業缺工問題，需進行更深入分析。面對現在的缺工問題，或許政府可以考慮開放更多來源國，並從中比較不同移工所適合的產業。</w:t>
            </w:r>
          </w:p>
        </w:tc>
        <w:tc>
          <w:tcPr>
            <w:tcW w:w="264" w:type="pct"/>
          </w:tcPr>
          <w:p w14:paraId="0FD6A3B8" w14:textId="77777777" w:rsidR="00F560C2" w:rsidRPr="009110AE" w:rsidRDefault="00F560C2" w:rsidP="00F560C2">
            <w:pPr>
              <w:snapToGrid w:val="0"/>
              <w:jc w:val="center"/>
              <w:rPr>
                <w:rFonts w:ascii="標楷體" w:hAnsi="標楷體"/>
              </w:rPr>
            </w:pPr>
            <w:r w:rsidRPr="00283DDA">
              <w:rPr>
                <w:rFonts w:hint="eastAsia"/>
                <w:kern w:val="3"/>
              </w:rPr>
              <w:t>V</w:t>
            </w:r>
          </w:p>
        </w:tc>
        <w:tc>
          <w:tcPr>
            <w:tcW w:w="1999" w:type="pct"/>
          </w:tcPr>
          <w:p w14:paraId="7A5719FA" w14:textId="0857CD21" w:rsidR="00F560C2" w:rsidRPr="0028461C" w:rsidRDefault="00F560C2" w:rsidP="00F560C2">
            <w:pPr>
              <w:snapToGrid w:val="0"/>
            </w:pPr>
            <w:r w:rsidRPr="0028461C">
              <w:rPr>
                <w:rFonts w:hint="eastAsia"/>
                <w:kern w:val="3"/>
              </w:rPr>
              <w:t>在符合國家利益下，考慮移工輸出國之勞工應符合我國產業對勞動力之需求、對我國社會安定之影響；防止移入性疾病侵入國內，威脅我國防疫安全等因素，基於平等、互惠原則進行勞務合作，持續透過外交管道與外交部合作開發新來源國，穩定外籍移工來源。</w:t>
            </w:r>
          </w:p>
        </w:tc>
        <w:tc>
          <w:tcPr>
            <w:tcW w:w="304" w:type="pct"/>
          </w:tcPr>
          <w:p w14:paraId="61E3859C"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5BF3A19D" w14:textId="7089AC67" w:rsidR="00F560C2" w:rsidRPr="0028461C" w:rsidRDefault="00F560C2" w:rsidP="00F560C2">
            <w:pPr>
              <w:snapToGrid w:val="0"/>
              <w:rPr>
                <w:kern w:val="3"/>
              </w:rPr>
            </w:pPr>
            <w:r w:rsidRPr="00CD16B6">
              <w:rPr>
                <w:rFonts w:ascii="標楷體" w:hAnsi="標楷體" w:hint="eastAsia"/>
                <w:szCs w:val="26"/>
              </w:rPr>
              <w:t>□否</w:t>
            </w:r>
          </w:p>
        </w:tc>
        <w:tc>
          <w:tcPr>
            <w:tcW w:w="359" w:type="pct"/>
          </w:tcPr>
          <w:p w14:paraId="2C8BFDF2" w14:textId="77777777" w:rsidR="00F560C2" w:rsidRPr="0028461C" w:rsidRDefault="00F560C2" w:rsidP="00F560C2">
            <w:pPr>
              <w:snapToGrid w:val="0"/>
              <w:rPr>
                <w:kern w:val="3"/>
              </w:rPr>
            </w:pPr>
          </w:p>
        </w:tc>
      </w:tr>
      <w:tr w:rsidR="00F560C2" w:rsidRPr="006D64E0" w14:paraId="140E0729" w14:textId="1199F4B3" w:rsidTr="00F560C2">
        <w:trPr>
          <w:jc w:val="center"/>
        </w:trPr>
        <w:tc>
          <w:tcPr>
            <w:tcW w:w="368" w:type="pct"/>
          </w:tcPr>
          <w:p w14:paraId="4EDB2960" w14:textId="77777777" w:rsidR="00F560C2" w:rsidRPr="00404CF4" w:rsidRDefault="00F560C2" w:rsidP="00F560C2">
            <w:pPr>
              <w:snapToGrid w:val="0"/>
              <w:rPr>
                <w:b/>
                <w:bCs/>
              </w:rPr>
            </w:pPr>
          </w:p>
        </w:tc>
        <w:tc>
          <w:tcPr>
            <w:tcW w:w="1706" w:type="pct"/>
          </w:tcPr>
          <w:p w14:paraId="0178962F" w14:textId="77777777" w:rsidR="00F560C2" w:rsidRPr="002630EE" w:rsidRDefault="00F560C2" w:rsidP="00F560C2">
            <w:pPr>
              <w:pStyle w:val="aa"/>
              <w:numPr>
                <w:ilvl w:val="0"/>
                <w:numId w:val="5"/>
              </w:numPr>
              <w:snapToGrid w:val="0"/>
              <w:ind w:leftChars="0"/>
              <w:rPr>
                <w:b/>
              </w:rPr>
            </w:pPr>
            <w:r w:rsidRPr="002630EE">
              <w:rPr>
                <w:b/>
              </w:rPr>
              <w:t>除菲律賓外亦可規劃與印尼、泰國進行農業技術合作</w:t>
            </w:r>
          </w:p>
          <w:p w14:paraId="10DC5662" w14:textId="0A2647A5" w:rsidR="00F560C2" w:rsidRPr="007F6249" w:rsidRDefault="00F560C2" w:rsidP="00F560C2">
            <w:pPr>
              <w:snapToGrid w:val="0"/>
              <w:rPr>
                <w:bCs/>
              </w:rPr>
            </w:pPr>
            <w:r w:rsidRPr="00B13FFA">
              <w:rPr>
                <w:bCs/>
              </w:rPr>
              <w:t>「菲律賓青農赴臺實習計畫」已執行三梯次；且「臺菲碧瑤洋菇示範農場執行協定」業已開始執行，兩個臺菲農業交流的計畫都</w:t>
            </w:r>
            <w:r w:rsidRPr="00B13FFA">
              <w:rPr>
                <w:bCs/>
              </w:rPr>
              <w:lastRenderedPageBreak/>
              <w:t>已取得豐沛的成果。建議政府可將臺菲農業合作模式推向印尼與泰國，藉農業技術交流形式，推廣我國農業技術至新南向國家，培養當地青農人才使用我國機具與技術，為我國農業資材與機具尋求新的市場機會。</w:t>
            </w:r>
          </w:p>
        </w:tc>
        <w:tc>
          <w:tcPr>
            <w:tcW w:w="264" w:type="pct"/>
          </w:tcPr>
          <w:p w14:paraId="29083ED6"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7BA50FF0" w14:textId="3547E566" w:rsidR="00F560C2" w:rsidRPr="00173FB8" w:rsidRDefault="00F560C2" w:rsidP="00F560C2">
            <w:pPr>
              <w:pStyle w:val="aa"/>
              <w:numPr>
                <w:ilvl w:val="0"/>
                <w:numId w:val="33"/>
              </w:numPr>
              <w:snapToGrid w:val="0"/>
              <w:ind w:leftChars="0"/>
              <w:rPr>
                <w:bCs/>
              </w:rPr>
            </w:pPr>
            <w:r w:rsidRPr="00173FB8">
              <w:rPr>
                <w:rFonts w:hint="eastAsia"/>
                <w:bCs/>
              </w:rPr>
              <w:t>菲律賓青農在臺實習計畫部分：臺灣與菲律賓於</w:t>
            </w:r>
            <w:r w:rsidRPr="00173FB8">
              <w:rPr>
                <w:rFonts w:hint="eastAsia"/>
                <w:bCs/>
              </w:rPr>
              <w:t>2020</w:t>
            </w:r>
            <w:r w:rsidRPr="00173FB8">
              <w:rPr>
                <w:rFonts w:hint="eastAsia"/>
                <w:bCs/>
              </w:rPr>
              <w:t>年</w:t>
            </w:r>
            <w:r w:rsidRPr="00173FB8">
              <w:rPr>
                <w:rFonts w:hint="eastAsia"/>
                <w:bCs/>
              </w:rPr>
              <w:t>12</w:t>
            </w:r>
            <w:r w:rsidRPr="00173FB8">
              <w:rPr>
                <w:rFonts w:hint="eastAsia"/>
                <w:bCs/>
              </w:rPr>
              <w:t xml:space="preserve">月　</w:t>
            </w:r>
            <w:r w:rsidRPr="00173FB8">
              <w:rPr>
                <w:rFonts w:hint="eastAsia"/>
                <w:bCs/>
              </w:rPr>
              <w:t>3</w:t>
            </w:r>
            <w:r w:rsidRPr="00173FB8">
              <w:rPr>
                <w:rFonts w:hint="eastAsia"/>
                <w:bCs/>
              </w:rPr>
              <w:t>日簽署「菲律賓青農赴臺實習計畫」備忘錄，</w:t>
            </w:r>
            <w:r w:rsidRPr="00173FB8">
              <w:rPr>
                <w:rFonts w:hint="eastAsia"/>
                <w:bCs/>
              </w:rPr>
              <w:t>2024</w:t>
            </w:r>
            <w:r w:rsidRPr="00173FB8">
              <w:rPr>
                <w:rFonts w:hint="eastAsia"/>
                <w:bCs/>
              </w:rPr>
              <w:t>年計有兩梯次計</w:t>
            </w:r>
            <w:r w:rsidRPr="00173FB8">
              <w:rPr>
                <w:rFonts w:hint="eastAsia"/>
                <w:bCs/>
              </w:rPr>
              <w:t>9</w:t>
            </w:r>
            <w:r w:rsidRPr="00173FB8">
              <w:rPr>
                <w:bCs/>
              </w:rPr>
              <w:t>9</w:t>
            </w:r>
            <w:r w:rsidRPr="00173FB8">
              <w:rPr>
                <w:rFonts w:hint="eastAsia"/>
                <w:bCs/>
              </w:rPr>
              <w:t>名菲律賓青農來臺實習，據統，已返國之</w:t>
            </w:r>
            <w:r w:rsidRPr="00173FB8">
              <w:rPr>
                <w:rFonts w:hint="eastAsia"/>
                <w:bCs/>
              </w:rPr>
              <w:t>77</w:t>
            </w:r>
            <w:r w:rsidRPr="00173FB8">
              <w:rPr>
                <w:rFonts w:hint="eastAsia"/>
                <w:bCs/>
              </w:rPr>
              <w:t>名青農，其中</w:t>
            </w:r>
            <w:r w:rsidRPr="00173FB8">
              <w:rPr>
                <w:rFonts w:hint="eastAsia"/>
                <w:bCs/>
              </w:rPr>
              <w:t>19</w:t>
            </w:r>
            <w:r w:rsidRPr="00173FB8">
              <w:rPr>
                <w:rFonts w:hint="eastAsia"/>
                <w:bCs/>
              </w:rPr>
              <w:t>人返國後獲資金創業，</w:t>
            </w:r>
            <w:r w:rsidRPr="00173FB8">
              <w:rPr>
                <w:rFonts w:hint="eastAsia"/>
                <w:bCs/>
              </w:rPr>
              <w:t>50</w:t>
            </w:r>
            <w:r w:rsidRPr="00173FB8">
              <w:rPr>
                <w:rFonts w:hint="eastAsia"/>
                <w:bCs/>
              </w:rPr>
              <w:t>人持續從事農</w:t>
            </w:r>
            <w:r w:rsidRPr="00173FB8">
              <w:rPr>
                <w:rFonts w:hint="eastAsia"/>
                <w:bCs/>
              </w:rPr>
              <w:lastRenderedPageBreak/>
              <w:t>業相關工作。調查顯示，逾</w:t>
            </w:r>
            <w:r w:rsidRPr="00173FB8">
              <w:rPr>
                <w:rFonts w:hint="eastAsia"/>
                <w:bCs/>
              </w:rPr>
              <w:t>90%</w:t>
            </w:r>
            <w:r w:rsidRPr="00173FB8">
              <w:rPr>
                <w:rFonts w:hint="eastAsia"/>
                <w:bCs/>
              </w:rPr>
              <w:t>的實習內容符合原規劃，該計畫不僅深受菲律賓青年歡迎，亦有效紓解臺灣農場人力需求，成效顯著。</w:t>
            </w:r>
          </w:p>
          <w:p w14:paraId="5F8355E6" w14:textId="4B43DFD7" w:rsidR="00F560C2" w:rsidRPr="00FD7A45" w:rsidRDefault="00F560C2" w:rsidP="00F560C2">
            <w:pPr>
              <w:pStyle w:val="aa"/>
              <w:numPr>
                <w:ilvl w:val="0"/>
                <w:numId w:val="34"/>
              </w:numPr>
              <w:snapToGrid w:val="0"/>
              <w:ind w:leftChars="0"/>
              <w:rPr>
                <w:bCs/>
              </w:rPr>
            </w:pPr>
            <w:r w:rsidRPr="00FD7A45">
              <w:rPr>
                <w:rFonts w:hint="eastAsia"/>
                <w:bCs/>
              </w:rPr>
              <w:t>臺菲菇產業示範場部分：</w:t>
            </w:r>
            <w:r w:rsidRPr="00FD7A45">
              <w:rPr>
                <w:rFonts w:hint="eastAsia"/>
                <w:bCs/>
              </w:rPr>
              <w:t>2024</w:t>
            </w:r>
            <w:r w:rsidRPr="00FD7A45">
              <w:rPr>
                <w:rFonts w:hint="eastAsia"/>
                <w:bCs/>
              </w:rPr>
              <w:t>年簽署第</w:t>
            </w:r>
            <w:r w:rsidRPr="00FD7A45">
              <w:rPr>
                <w:rFonts w:hint="eastAsia"/>
                <w:bCs/>
              </w:rPr>
              <w:t>2</w:t>
            </w:r>
            <w:r w:rsidRPr="00FD7A45">
              <w:rPr>
                <w:rFonts w:hint="eastAsia"/>
                <w:bCs/>
              </w:rPr>
              <w:t>階段「臺菲推動菇類產業發展合作備忘錄」，俟菲方另召開技術層級會議商討實際合作活動。</w:t>
            </w:r>
          </w:p>
          <w:p w14:paraId="497E28D7" w14:textId="3F8284E2" w:rsidR="00F560C2" w:rsidRPr="00FD7A45" w:rsidRDefault="00F560C2" w:rsidP="00F560C2">
            <w:pPr>
              <w:pStyle w:val="aa"/>
              <w:numPr>
                <w:ilvl w:val="0"/>
                <w:numId w:val="34"/>
              </w:numPr>
              <w:snapToGrid w:val="0"/>
              <w:ind w:leftChars="0"/>
              <w:rPr>
                <w:bCs/>
              </w:rPr>
            </w:pPr>
            <w:r w:rsidRPr="00FD7A45">
              <w:rPr>
                <w:rFonts w:hint="eastAsia"/>
                <w:bCs/>
              </w:rPr>
              <w:t>印尼青農在臺實習計畫：印尼青農赴臺實習計畫自</w:t>
            </w:r>
            <w:r w:rsidRPr="00FD7A45">
              <w:rPr>
                <w:rFonts w:hint="eastAsia"/>
                <w:bCs/>
              </w:rPr>
              <w:t>2022</w:t>
            </w:r>
            <w:r w:rsidRPr="00FD7A45">
              <w:rPr>
                <w:rFonts w:hint="eastAsia"/>
                <w:bCs/>
              </w:rPr>
              <w:t>年</w:t>
            </w:r>
            <w:r w:rsidRPr="00FD7A45">
              <w:rPr>
                <w:rFonts w:hint="eastAsia"/>
                <w:bCs/>
              </w:rPr>
              <w:t>12</w:t>
            </w:r>
            <w:r w:rsidRPr="00FD7A45">
              <w:rPr>
                <w:rFonts w:hint="eastAsia"/>
                <w:bCs/>
              </w:rPr>
              <w:t>月更新備忘錄以來，由印尼農業部門選派</w:t>
            </w:r>
            <w:r w:rsidRPr="00FD7A45">
              <w:rPr>
                <w:rFonts w:hint="eastAsia"/>
                <w:bCs/>
              </w:rPr>
              <w:t>18</w:t>
            </w:r>
            <w:r w:rsidRPr="00FD7A45">
              <w:rPr>
                <w:rFonts w:hint="eastAsia"/>
                <w:bCs/>
              </w:rPr>
              <w:t>至</w:t>
            </w:r>
            <w:r w:rsidRPr="00FD7A45">
              <w:rPr>
                <w:rFonts w:hint="eastAsia"/>
                <w:bCs/>
              </w:rPr>
              <w:t>36</w:t>
            </w:r>
            <w:r w:rsidRPr="00FD7A45">
              <w:rPr>
                <w:rFonts w:hint="eastAsia"/>
                <w:bCs/>
              </w:rPr>
              <w:t>歲青農或農校畢業生至臺灣農畜養殖場及農企業實習，累計</w:t>
            </w:r>
            <w:r w:rsidRPr="00FD7A45">
              <w:rPr>
                <w:rFonts w:hint="eastAsia"/>
                <w:bCs/>
              </w:rPr>
              <w:t>4</w:t>
            </w:r>
            <w:r w:rsidRPr="00FD7A45">
              <w:rPr>
                <w:rFonts w:hint="eastAsia"/>
                <w:bCs/>
              </w:rPr>
              <w:t>梯次共</w:t>
            </w:r>
            <w:r w:rsidRPr="00FD7A45">
              <w:rPr>
                <w:rFonts w:hint="eastAsia"/>
                <w:bCs/>
              </w:rPr>
              <w:t>266</w:t>
            </w:r>
            <w:r w:rsidRPr="00FD7A45">
              <w:rPr>
                <w:rFonts w:hint="eastAsia"/>
                <w:bCs/>
              </w:rPr>
              <w:t>人參與。另於</w:t>
            </w:r>
            <w:r w:rsidRPr="00FD7A45">
              <w:rPr>
                <w:rFonts w:hint="eastAsia"/>
                <w:bCs/>
              </w:rPr>
              <w:t>2024</w:t>
            </w:r>
            <w:r w:rsidRPr="00FD7A45">
              <w:rPr>
                <w:rFonts w:hint="eastAsia"/>
                <w:bCs/>
              </w:rPr>
              <w:t>年</w:t>
            </w:r>
            <w:r w:rsidRPr="00FD7A45">
              <w:rPr>
                <w:rFonts w:hint="eastAsia"/>
                <w:bCs/>
              </w:rPr>
              <w:t>10</w:t>
            </w:r>
            <w:r w:rsidRPr="00FD7A45">
              <w:rPr>
                <w:rFonts w:hint="eastAsia"/>
                <w:bCs/>
              </w:rPr>
              <w:t>月</w:t>
            </w:r>
            <w:r w:rsidRPr="00FD7A45">
              <w:rPr>
                <w:rFonts w:hint="eastAsia"/>
                <w:bCs/>
              </w:rPr>
              <w:t>15</w:t>
            </w:r>
            <w:r w:rsidRPr="00FD7A45">
              <w:rPr>
                <w:rFonts w:hint="eastAsia"/>
                <w:bCs/>
              </w:rPr>
              <w:t>日，農業工程研究中心與印尼農業工程發展學院簽署合作備忘錄，未來可作為我國農用無人機、農田水利及農機設備進入印尼市場的推介平台。</w:t>
            </w:r>
          </w:p>
          <w:p w14:paraId="7E3204EC" w14:textId="158CF34D" w:rsidR="00F560C2" w:rsidRPr="00FD7A45" w:rsidRDefault="00F560C2" w:rsidP="00F560C2">
            <w:pPr>
              <w:pStyle w:val="aa"/>
              <w:numPr>
                <w:ilvl w:val="0"/>
                <w:numId w:val="34"/>
              </w:numPr>
              <w:snapToGrid w:val="0"/>
              <w:ind w:leftChars="0"/>
              <w:rPr>
                <w:bCs/>
              </w:rPr>
            </w:pPr>
            <w:r w:rsidRPr="00FD7A45">
              <w:rPr>
                <w:rFonts w:hint="eastAsia"/>
                <w:bCs/>
              </w:rPr>
              <w:t>2023</w:t>
            </w:r>
            <w:r w:rsidRPr="00FD7A45">
              <w:rPr>
                <w:rFonts w:hint="eastAsia"/>
                <w:bCs/>
              </w:rPr>
              <w:t>年</w:t>
            </w:r>
            <w:r w:rsidRPr="00FD7A45">
              <w:rPr>
                <w:rFonts w:hint="eastAsia"/>
                <w:bCs/>
              </w:rPr>
              <w:t>6</w:t>
            </w:r>
            <w:r w:rsidRPr="00FD7A45">
              <w:rPr>
                <w:rFonts w:hint="eastAsia"/>
                <w:bCs/>
              </w:rPr>
              <w:t>月在泰國清邁辦理第</w:t>
            </w:r>
            <w:r w:rsidRPr="00FD7A45">
              <w:rPr>
                <w:rFonts w:hint="eastAsia"/>
                <w:bCs/>
              </w:rPr>
              <w:t>8</w:t>
            </w:r>
            <w:r w:rsidRPr="00FD7A45">
              <w:rPr>
                <w:rFonts w:hint="eastAsia"/>
                <w:bCs/>
              </w:rPr>
              <w:t>屆臺泰農業合作會議，我方提案建立臺泰農業循環減</w:t>
            </w:r>
            <w:r w:rsidRPr="00FD7A45">
              <w:rPr>
                <w:rFonts w:hint="eastAsia"/>
                <w:bCs/>
              </w:rPr>
              <w:t xml:space="preserve"> </w:t>
            </w:r>
            <w:r w:rsidRPr="00FD7A45">
              <w:rPr>
                <w:rFonts w:hint="eastAsia"/>
                <w:bCs/>
              </w:rPr>
              <w:t>碳示範農場，雙方將研議推動可行性。</w:t>
            </w:r>
          </w:p>
        </w:tc>
        <w:tc>
          <w:tcPr>
            <w:tcW w:w="304" w:type="pct"/>
          </w:tcPr>
          <w:p w14:paraId="6CA7D97C"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5A4D2AF4" w14:textId="7E4F63CD" w:rsidR="00F560C2" w:rsidRPr="00173FB8" w:rsidRDefault="00F560C2" w:rsidP="00B93585">
            <w:pPr>
              <w:rPr>
                <w:bCs/>
              </w:rPr>
            </w:pPr>
            <w:r w:rsidRPr="00CD16B6">
              <w:rPr>
                <w:rFonts w:hint="eastAsia"/>
              </w:rPr>
              <w:t>□否</w:t>
            </w:r>
          </w:p>
        </w:tc>
        <w:tc>
          <w:tcPr>
            <w:tcW w:w="359" w:type="pct"/>
          </w:tcPr>
          <w:p w14:paraId="5D75A7C2" w14:textId="77777777" w:rsidR="00F560C2" w:rsidRPr="00173FB8" w:rsidRDefault="00F560C2" w:rsidP="00B93585">
            <w:pPr>
              <w:pStyle w:val="aa"/>
              <w:snapToGrid w:val="0"/>
              <w:ind w:leftChars="0"/>
              <w:rPr>
                <w:bCs/>
              </w:rPr>
            </w:pPr>
          </w:p>
        </w:tc>
      </w:tr>
      <w:tr w:rsidR="00F560C2" w:rsidRPr="006D64E0" w14:paraId="53A30F79" w14:textId="05B1A482" w:rsidTr="00F560C2">
        <w:trPr>
          <w:jc w:val="center"/>
        </w:trPr>
        <w:tc>
          <w:tcPr>
            <w:tcW w:w="368" w:type="pct"/>
          </w:tcPr>
          <w:p w14:paraId="79356816" w14:textId="77777777" w:rsidR="00F560C2" w:rsidRPr="00404CF4" w:rsidRDefault="00F560C2" w:rsidP="00F560C2">
            <w:pPr>
              <w:snapToGrid w:val="0"/>
              <w:rPr>
                <w:b/>
                <w:bCs/>
              </w:rPr>
            </w:pPr>
          </w:p>
        </w:tc>
        <w:tc>
          <w:tcPr>
            <w:tcW w:w="1706" w:type="pct"/>
          </w:tcPr>
          <w:p w14:paraId="79972BC1" w14:textId="77777777" w:rsidR="00F560C2" w:rsidRPr="001D4424" w:rsidRDefault="00F560C2" w:rsidP="00F560C2">
            <w:pPr>
              <w:pStyle w:val="aa"/>
              <w:numPr>
                <w:ilvl w:val="0"/>
                <w:numId w:val="5"/>
              </w:numPr>
              <w:snapToGrid w:val="0"/>
              <w:ind w:leftChars="0"/>
              <w:rPr>
                <w:b/>
              </w:rPr>
            </w:pPr>
            <w:r w:rsidRPr="001D4424">
              <w:rPr>
                <w:b/>
              </w:rPr>
              <w:t>注意</w:t>
            </w:r>
            <w:r w:rsidRPr="001D4424">
              <w:rPr>
                <w:b/>
              </w:rPr>
              <w:t>IPEF</w:t>
            </w:r>
            <w:r w:rsidRPr="001D4424">
              <w:rPr>
                <w:b/>
              </w:rPr>
              <w:t>與</w:t>
            </w:r>
            <w:r w:rsidRPr="001D4424">
              <w:rPr>
                <w:b/>
              </w:rPr>
              <w:t>CPTPP</w:t>
            </w:r>
            <w:r w:rsidRPr="001D4424">
              <w:rPr>
                <w:b/>
              </w:rPr>
              <w:t>對新南向國家勞動法規與勞工議題的影響</w:t>
            </w:r>
          </w:p>
          <w:p w14:paraId="19839E3E" w14:textId="377673E7" w:rsidR="00F560C2" w:rsidRPr="00A423EE" w:rsidRDefault="00F560C2" w:rsidP="00F560C2">
            <w:pPr>
              <w:snapToGrid w:val="0"/>
              <w:rPr>
                <w:bCs/>
              </w:rPr>
            </w:pPr>
            <w:r w:rsidRPr="00B13FFA">
              <w:rPr>
                <w:bCs/>
              </w:rPr>
              <w:lastRenderedPageBreak/>
              <w:t>目前國際規範關於地主國與第三國的勞動政策與法規愈來愈多，包括</w:t>
            </w:r>
            <w:r w:rsidRPr="00BA201E">
              <w:rPr>
                <w:bCs/>
              </w:rPr>
              <w:t>ESG</w:t>
            </w:r>
            <w:r w:rsidRPr="00B13FFA">
              <w:rPr>
                <w:bCs/>
              </w:rPr>
              <w:t>、環境與勞動等，都涉及當地勞動議題。同時，目前重要國際協定（如</w:t>
            </w:r>
            <w:r w:rsidRPr="00BA201E">
              <w:rPr>
                <w:bCs/>
              </w:rPr>
              <w:t>IPEF</w:t>
            </w:r>
            <w:r w:rsidRPr="00B13FFA">
              <w:rPr>
                <w:bCs/>
              </w:rPr>
              <w:t>、</w:t>
            </w:r>
            <w:r w:rsidRPr="00BA201E">
              <w:rPr>
                <w:bCs/>
              </w:rPr>
              <w:t>CPTPP</w:t>
            </w:r>
            <w:r w:rsidRPr="00B13FFA">
              <w:rPr>
                <w:bCs/>
              </w:rPr>
              <w:t>等）及其談判都包含勞動議題。因此未來我國勢必得與這些國家討論，如何共同培養供應鏈勞工，與隨著供應鏈彈性調動勞工時，是否能兼顧勞工權益。這些勞動議題都需要政府協助業者，加強法規遵循。</w:t>
            </w:r>
          </w:p>
        </w:tc>
        <w:tc>
          <w:tcPr>
            <w:tcW w:w="264" w:type="pct"/>
          </w:tcPr>
          <w:p w14:paraId="14F2011B" w14:textId="77777777" w:rsidR="00F560C2" w:rsidRPr="009110AE" w:rsidRDefault="00F560C2" w:rsidP="00F560C2">
            <w:pPr>
              <w:snapToGrid w:val="0"/>
              <w:jc w:val="center"/>
              <w:rPr>
                <w:rFonts w:ascii="標楷體" w:hAnsi="標楷體"/>
              </w:rPr>
            </w:pPr>
          </w:p>
        </w:tc>
        <w:tc>
          <w:tcPr>
            <w:tcW w:w="1999" w:type="pct"/>
          </w:tcPr>
          <w:p w14:paraId="5A4E126E" w14:textId="1141F250" w:rsidR="00F560C2" w:rsidRPr="00B54185" w:rsidRDefault="00F560C2" w:rsidP="00F560C2">
            <w:pPr>
              <w:pStyle w:val="aa"/>
              <w:numPr>
                <w:ilvl w:val="0"/>
                <w:numId w:val="24"/>
              </w:numPr>
              <w:snapToGrid w:val="0"/>
              <w:ind w:leftChars="0"/>
            </w:pPr>
            <w:r w:rsidRPr="006B0B20">
              <w:rPr>
                <w:rFonts w:hint="eastAsia"/>
                <w:bCs/>
              </w:rPr>
              <w:t>行政院經貿談判辦公室表示</w:t>
            </w:r>
            <w:r>
              <w:rPr>
                <w:rFonts w:hint="eastAsia"/>
                <w:bCs/>
              </w:rPr>
              <w:t>，</w:t>
            </w:r>
            <w:r w:rsidRPr="00B54185">
              <w:rPr>
                <w:rFonts w:hint="eastAsia"/>
                <w:bCs/>
              </w:rPr>
              <w:t>我方對於</w:t>
            </w:r>
            <w:r w:rsidRPr="00B54185">
              <w:rPr>
                <w:rFonts w:hint="eastAsia"/>
                <w:bCs/>
              </w:rPr>
              <w:t>IPEF</w:t>
            </w:r>
            <w:r w:rsidRPr="00B54185">
              <w:rPr>
                <w:rFonts w:hint="eastAsia"/>
                <w:bCs/>
              </w:rPr>
              <w:t>及</w:t>
            </w:r>
            <w:r w:rsidRPr="00B54185">
              <w:rPr>
                <w:rFonts w:hint="eastAsia"/>
                <w:bCs/>
              </w:rPr>
              <w:t>CPTPP</w:t>
            </w:r>
            <w:r w:rsidRPr="00B54185">
              <w:rPr>
                <w:rFonts w:hint="eastAsia"/>
                <w:bCs/>
              </w:rPr>
              <w:t>等國際貿易協定各項國際認可的核心勞</w:t>
            </w:r>
            <w:r w:rsidRPr="00B54185">
              <w:rPr>
                <w:rFonts w:hint="eastAsia"/>
                <w:bCs/>
              </w:rPr>
              <w:lastRenderedPageBreak/>
              <w:t>動權益已有相關勞動法令規範保障，包括：結社自由及有效承認集體協商權、消除所有形式之強迫或強制勞動、有效廢除童工、消除就業及職業歧視、安全及衛生工作環境等。也持續與貿易夥伴國透過諮商、談判等方式，促進各自政府對核心勞動權益的保障，未來亦將持續追蹤掌握國際間貿易協定勞動章談判內容與進展情形。</w:t>
            </w:r>
          </w:p>
          <w:p w14:paraId="26204914" w14:textId="7F4E952D" w:rsidR="00F560C2" w:rsidRPr="0028461C" w:rsidRDefault="00F560C2" w:rsidP="00F560C2">
            <w:pPr>
              <w:pStyle w:val="aa"/>
              <w:numPr>
                <w:ilvl w:val="0"/>
                <w:numId w:val="24"/>
              </w:numPr>
              <w:snapToGrid w:val="0"/>
              <w:ind w:leftChars="0"/>
            </w:pPr>
            <w:r w:rsidRPr="006B0B20">
              <w:rPr>
                <w:rFonts w:hint="eastAsia"/>
                <w:bCs/>
              </w:rPr>
              <w:t>勞動部</w:t>
            </w:r>
            <w:r w:rsidRPr="00B54185">
              <w:rPr>
                <w:rFonts w:hint="eastAsia"/>
                <w:bCs/>
              </w:rPr>
              <w:t>將配合行政院持續辦理勞動法規檢視，以期我國勞動法規符合國際勞動基準。</w:t>
            </w:r>
          </w:p>
        </w:tc>
        <w:tc>
          <w:tcPr>
            <w:tcW w:w="304" w:type="pct"/>
          </w:tcPr>
          <w:p w14:paraId="46B4B61E"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0B00B957" w14:textId="1DBB867A" w:rsidR="00F560C2" w:rsidRPr="006B0B20" w:rsidRDefault="00F560C2" w:rsidP="00B93585">
            <w:pPr>
              <w:rPr>
                <w:bCs/>
              </w:rPr>
            </w:pPr>
            <w:r w:rsidRPr="00CD16B6">
              <w:rPr>
                <w:rFonts w:hint="eastAsia"/>
              </w:rPr>
              <w:t>□否</w:t>
            </w:r>
          </w:p>
        </w:tc>
        <w:tc>
          <w:tcPr>
            <w:tcW w:w="359" w:type="pct"/>
          </w:tcPr>
          <w:p w14:paraId="35D2F53B" w14:textId="77777777" w:rsidR="00F560C2" w:rsidRPr="006B0B20" w:rsidRDefault="00F560C2" w:rsidP="00B93585">
            <w:pPr>
              <w:pStyle w:val="aa"/>
              <w:snapToGrid w:val="0"/>
              <w:ind w:leftChars="0" w:left="425"/>
              <w:rPr>
                <w:bCs/>
              </w:rPr>
            </w:pPr>
          </w:p>
        </w:tc>
      </w:tr>
      <w:tr w:rsidR="00F560C2" w:rsidRPr="006D64E0" w14:paraId="0F183E0D" w14:textId="79169BDE" w:rsidTr="00F560C2">
        <w:trPr>
          <w:jc w:val="center"/>
        </w:trPr>
        <w:tc>
          <w:tcPr>
            <w:tcW w:w="368" w:type="pct"/>
          </w:tcPr>
          <w:p w14:paraId="31957697" w14:textId="77777777" w:rsidR="00F560C2" w:rsidRPr="00404CF4" w:rsidRDefault="00F560C2" w:rsidP="00F560C2">
            <w:pPr>
              <w:snapToGrid w:val="0"/>
              <w:rPr>
                <w:b/>
                <w:bCs/>
                <w:highlight w:val="red"/>
              </w:rPr>
            </w:pPr>
          </w:p>
        </w:tc>
        <w:tc>
          <w:tcPr>
            <w:tcW w:w="1706" w:type="pct"/>
          </w:tcPr>
          <w:p w14:paraId="56492CA0" w14:textId="77777777" w:rsidR="00F560C2" w:rsidRPr="00010AED" w:rsidRDefault="00F560C2" w:rsidP="00F560C2">
            <w:pPr>
              <w:pStyle w:val="aa"/>
              <w:numPr>
                <w:ilvl w:val="0"/>
                <w:numId w:val="5"/>
              </w:numPr>
              <w:snapToGrid w:val="0"/>
              <w:ind w:leftChars="0"/>
              <w:rPr>
                <w:b/>
              </w:rPr>
            </w:pPr>
            <w:r w:rsidRPr="00010AED">
              <w:rPr>
                <w:b/>
              </w:rPr>
              <w:t>政府仍需協助業者因應</w:t>
            </w:r>
            <w:r w:rsidRPr="00010AED">
              <w:rPr>
                <w:b/>
              </w:rPr>
              <w:t>RCEP</w:t>
            </w:r>
            <w:r w:rsidRPr="00010AED">
              <w:rPr>
                <w:b/>
              </w:rPr>
              <w:t>衝擊</w:t>
            </w:r>
          </w:p>
          <w:p w14:paraId="5066EFDF" w14:textId="5041C972" w:rsidR="00F560C2" w:rsidRPr="00FC0ABC" w:rsidRDefault="00F560C2" w:rsidP="00F560C2">
            <w:pPr>
              <w:snapToGrid w:val="0"/>
              <w:rPr>
                <w:bCs/>
              </w:rPr>
            </w:pPr>
            <w:r w:rsidRPr="00B13FFA">
              <w:rPr>
                <w:bCs/>
              </w:rPr>
              <w:t>在全球地緣政治衝擊、中國取消</w:t>
            </w:r>
            <w:r w:rsidRPr="00BA201E">
              <w:rPr>
                <w:bCs/>
              </w:rPr>
              <w:t>ECFA</w:t>
            </w:r>
            <w:r w:rsidRPr="00B13FFA">
              <w:rPr>
                <w:bCs/>
              </w:rPr>
              <w:t>優惠和臺灣短期無法加入</w:t>
            </w:r>
            <w:r w:rsidRPr="00BA201E">
              <w:rPr>
                <w:bCs/>
              </w:rPr>
              <w:t>RCEP</w:t>
            </w:r>
            <w:r w:rsidRPr="00B13FFA">
              <w:rPr>
                <w:bCs/>
              </w:rPr>
              <w:t>等壓力下，新南向國家仍為國內廠商分散式布局投資的重點地區。透過新南向國家的投資，臺商得以維繫在國際供應鏈中的關鍵地位。雖然</w:t>
            </w:r>
            <w:r w:rsidRPr="00BA201E">
              <w:rPr>
                <w:bCs/>
              </w:rPr>
              <w:t>ICT</w:t>
            </w:r>
            <w:r w:rsidRPr="00B13FFA">
              <w:rPr>
                <w:bCs/>
              </w:rPr>
              <w:t>產業因「資訊科技協定」而享有出口零關稅，所以臺灣無法加入</w:t>
            </w:r>
            <w:r w:rsidRPr="00BA201E">
              <w:rPr>
                <w:bCs/>
              </w:rPr>
              <w:t>RCEP</w:t>
            </w:r>
            <w:r w:rsidRPr="00B13FFA">
              <w:rPr>
                <w:bCs/>
              </w:rPr>
              <w:t>對</w:t>
            </w:r>
            <w:r w:rsidRPr="00BA201E">
              <w:rPr>
                <w:bCs/>
              </w:rPr>
              <w:t>ICT</w:t>
            </w:r>
            <w:r w:rsidRPr="00B13FFA">
              <w:rPr>
                <w:bCs/>
              </w:rPr>
              <w:t>產業的影響相對較小。但我國除電子產業之外的傳產，如機械、車輛、石化、紡織、食品加工</w:t>
            </w:r>
            <w:r w:rsidRPr="00B13FFA">
              <w:rPr>
                <w:bCs/>
              </w:rPr>
              <w:lastRenderedPageBreak/>
              <w:t>等產業的影響仍不容小覷。由於</w:t>
            </w:r>
            <w:r w:rsidRPr="00BA201E">
              <w:rPr>
                <w:bCs/>
              </w:rPr>
              <w:t>RCEP</w:t>
            </w:r>
            <w:r w:rsidRPr="00B13FFA">
              <w:rPr>
                <w:bCs/>
              </w:rPr>
              <w:t>涵蓋東協</w:t>
            </w:r>
            <w:r w:rsidRPr="00BA201E">
              <w:rPr>
                <w:bCs/>
              </w:rPr>
              <w:t>10</w:t>
            </w:r>
            <w:r w:rsidRPr="00B13FFA">
              <w:rPr>
                <w:bCs/>
              </w:rPr>
              <w:t>國與東北亞之中國大陸、日本和韓國，</w:t>
            </w:r>
            <w:r w:rsidRPr="00BA201E">
              <w:rPr>
                <w:bCs/>
              </w:rPr>
              <w:t>RCEP</w:t>
            </w:r>
            <w:r w:rsidRPr="00B13FFA">
              <w:rPr>
                <w:bCs/>
              </w:rPr>
              <w:t>生效後已造成我國傳產產品出口下滑，這是政府不能輕忽的問題。我們建議，在數位經濟浪潮雄起的時代，政府可以協助企業與第三國電商合作開拓</w:t>
            </w:r>
            <w:r w:rsidRPr="00BA201E">
              <w:rPr>
                <w:bCs/>
              </w:rPr>
              <w:t>RCEP</w:t>
            </w:r>
            <w:r w:rsidRPr="00B13FFA">
              <w:rPr>
                <w:bCs/>
              </w:rPr>
              <w:t>市場，如與日本、新加坡、美國、歐盟、印度等國進行合作，拓展</w:t>
            </w:r>
            <w:r w:rsidRPr="00BA201E">
              <w:rPr>
                <w:bCs/>
              </w:rPr>
              <w:t>RCEP</w:t>
            </w:r>
            <w:r w:rsidRPr="00B13FFA">
              <w:rPr>
                <w:bCs/>
              </w:rPr>
              <w:t>國家電商市場。</w:t>
            </w:r>
          </w:p>
        </w:tc>
        <w:tc>
          <w:tcPr>
            <w:tcW w:w="264" w:type="pct"/>
          </w:tcPr>
          <w:p w14:paraId="45CC5AAC"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1E251B37" w14:textId="0AA726D9" w:rsidR="00F560C2" w:rsidRPr="00116842" w:rsidRDefault="00F560C2" w:rsidP="00F560C2">
            <w:pPr>
              <w:pStyle w:val="aa"/>
              <w:numPr>
                <w:ilvl w:val="0"/>
                <w:numId w:val="26"/>
              </w:numPr>
              <w:snapToGrid w:val="0"/>
              <w:ind w:leftChars="0"/>
              <w:rPr>
                <w:bCs/>
              </w:rPr>
            </w:pPr>
            <w:r w:rsidRPr="007D4839">
              <w:rPr>
                <w:rFonts w:hint="eastAsia"/>
                <w:bCs/>
              </w:rPr>
              <w:t>經濟部</w:t>
            </w:r>
            <w:r w:rsidRPr="00116842">
              <w:rPr>
                <w:rFonts w:hint="eastAsia"/>
                <w:bCs/>
              </w:rPr>
              <w:t>與國際電商平臺，攜手推動跨境電商輔導計畫，輔導企業運用跨境電商全球展店，協助企業拓展國際市場。</w:t>
            </w:r>
          </w:p>
          <w:p w14:paraId="00EBE12C" w14:textId="14CAD439" w:rsidR="00F560C2" w:rsidRPr="00116842" w:rsidRDefault="00F560C2" w:rsidP="00F560C2">
            <w:pPr>
              <w:pStyle w:val="aa"/>
              <w:numPr>
                <w:ilvl w:val="0"/>
                <w:numId w:val="26"/>
              </w:numPr>
              <w:snapToGrid w:val="0"/>
              <w:ind w:leftChars="0"/>
              <w:rPr>
                <w:bCs/>
              </w:rPr>
            </w:pPr>
            <w:r w:rsidRPr="007D4839">
              <w:rPr>
                <w:rFonts w:hint="eastAsia"/>
                <w:bCs/>
              </w:rPr>
              <w:t>陸委會表示</w:t>
            </w:r>
            <w:r w:rsidRPr="00116842">
              <w:rPr>
                <w:rFonts w:hint="eastAsia"/>
                <w:bCs/>
              </w:rPr>
              <w:t>我國與</w:t>
            </w:r>
            <w:r w:rsidRPr="00116842">
              <w:rPr>
                <w:rFonts w:hint="eastAsia"/>
                <w:bCs/>
              </w:rPr>
              <w:t>RCEP</w:t>
            </w:r>
            <w:r w:rsidRPr="00116842">
              <w:rPr>
                <w:rFonts w:hint="eastAsia"/>
                <w:bCs/>
              </w:rPr>
              <w:t>主要成員國維持密切經貿合作，透過新南向政策協助臺商及產業布局東協，拓展外部經濟支撐，提升對外經濟格局與多元性。自</w:t>
            </w:r>
            <w:r w:rsidRPr="00116842">
              <w:rPr>
                <w:rFonts w:hint="eastAsia"/>
                <w:bCs/>
              </w:rPr>
              <w:t>2016</w:t>
            </w:r>
            <w:r w:rsidRPr="00116842">
              <w:rPr>
                <w:rFonts w:hint="eastAsia"/>
                <w:bCs/>
              </w:rPr>
              <w:t>年起，政府依「新南向政策綱領」及「新南向政策推動計畫」，規劃區域鏈結與合作，由行政院經貿談判辦公室按季管考執行成效，每年據國際情勢研提研究計畫，作為政策</w:t>
            </w:r>
            <w:r w:rsidRPr="00116842">
              <w:rPr>
                <w:rFonts w:hint="eastAsia"/>
                <w:bCs/>
              </w:rPr>
              <w:lastRenderedPageBreak/>
              <w:t>調整依據。在全球經貿因美中貿易戰受挫、</w:t>
            </w:r>
            <w:r w:rsidRPr="00116842">
              <w:rPr>
                <w:rFonts w:hint="eastAsia"/>
                <w:bCs/>
              </w:rPr>
              <w:t>WTO</w:t>
            </w:r>
            <w:r w:rsidRPr="00116842">
              <w:rPr>
                <w:rFonts w:hint="eastAsia"/>
                <w:bCs/>
              </w:rPr>
              <w:t>發展停滯的背景下，臺灣作為出口導向經濟體，為提升國際競爭力與經濟自主性，政府持續推動加入</w:t>
            </w:r>
            <w:r w:rsidRPr="00116842">
              <w:rPr>
                <w:rFonts w:hint="eastAsia"/>
                <w:bCs/>
              </w:rPr>
              <w:t>CPTPP</w:t>
            </w:r>
            <w:r w:rsidRPr="00116842">
              <w:rPr>
                <w:rFonts w:hint="eastAsia"/>
                <w:bCs/>
              </w:rPr>
              <w:t>、臺美</w:t>
            </w:r>
            <w:r w:rsidRPr="00116842">
              <w:rPr>
                <w:rFonts w:hint="eastAsia"/>
                <w:bCs/>
              </w:rPr>
              <w:t>FTA</w:t>
            </w:r>
            <w:r w:rsidRPr="00116842">
              <w:rPr>
                <w:rFonts w:hint="eastAsia"/>
                <w:bCs/>
              </w:rPr>
              <w:t>等多邊及雙邊貿易協議，強化我國在全球經濟體系中的角色與影響力。</w:t>
            </w:r>
          </w:p>
        </w:tc>
        <w:tc>
          <w:tcPr>
            <w:tcW w:w="304" w:type="pct"/>
          </w:tcPr>
          <w:p w14:paraId="3E22A72D"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73667FC4" w14:textId="52742D4F" w:rsidR="00F560C2" w:rsidRPr="007D4839" w:rsidRDefault="00F560C2" w:rsidP="00B93585">
            <w:pPr>
              <w:rPr>
                <w:bCs/>
              </w:rPr>
            </w:pPr>
            <w:r w:rsidRPr="00CD16B6">
              <w:rPr>
                <w:rFonts w:hint="eastAsia"/>
              </w:rPr>
              <w:t>□否</w:t>
            </w:r>
          </w:p>
        </w:tc>
        <w:tc>
          <w:tcPr>
            <w:tcW w:w="359" w:type="pct"/>
            <w:vAlign w:val="center"/>
          </w:tcPr>
          <w:p w14:paraId="3E40869A" w14:textId="77777777" w:rsidR="00F560C2" w:rsidRPr="007D4839" w:rsidRDefault="00F560C2" w:rsidP="00B93585">
            <w:pPr>
              <w:pStyle w:val="aa"/>
              <w:snapToGrid w:val="0"/>
              <w:ind w:leftChars="0" w:left="425"/>
              <w:rPr>
                <w:bCs/>
              </w:rPr>
            </w:pPr>
          </w:p>
        </w:tc>
      </w:tr>
      <w:tr w:rsidR="00F560C2" w:rsidRPr="006D64E0" w14:paraId="0D52BBF6" w14:textId="4C789A49" w:rsidTr="00F560C2">
        <w:trPr>
          <w:jc w:val="center"/>
        </w:trPr>
        <w:tc>
          <w:tcPr>
            <w:tcW w:w="368" w:type="pct"/>
          </w:tcPr>
          <w:p w14:paraId="30112AC7" w14:textId="77777777" w:rsidR="00F560C2" w:rsidRPr="00404CF4" w:rsidRDefault="00F560C2" w:rsidP="00F560C2">
            <w:pPr>
              <w:snapToGrid w:val="0"/>
              <w:rPr>
                <w:b/>
                <w:bCs/>
              </w:rPr>
            </w:pPr>
          </w:p>
        </w:tc>
        <w:tc>
          <w:tcPr>
            <w:tcW w:w="1706" w:type="pct"/>
          </w:tcPr>
          <w:p w14:paraId="06D9F3A8" w14:textId="77777777" w:rsidR="00F560C2" w:rsidRPr="00010AED" w:rsidRDefault="00F560C2" w:rsidP="00F560C2">
            <w:pPr>
              <w:pStyle w:val="aa"/>
              <w:numPr>
                <w:ilvl w:val="0"/>
                <w:numId w:val="5"/>
              </w:numPr>
              <w:snapToGrid w:val="0"/>
              <w:ind w:leftChars="0"/>
              <w:rPr>
                <w:b/>
              </w:rPr>
            </w:pPr>
            <w:r w:rsidRPr="00010AED">
              <w:rPr>
                <w:b/>
              </w:rPr>
              <w:t>組成智慧產業新南向國家隊</w:t>
            </w:r>
          </w:p>
          <w:p w14:paraId="4B1383F3" w14:textId="72653451" w:rsidR="00F560C2" w:rsidRPr="002E082B" w:rsidRDefault="00F560C2" w:rsidP="00F560C2">
            <w:pPr>
              <w:snapToGrid w:val="0"/>
              <w:ind w:firstLineChars="5" w:firstLine="14"/>
              <w:rPr>
                <w:bCs/>
              </w:rPr>
            </w:pPr>
            <w:r w:rsidRPr="00B13FFA">
              <w:rPr>
                <w:bCs/>
              </w:rPr>
              <w:t>數位化和智慧化為各國推動產業發展的重要趨勢，尤其是透過自動化和智慧化來降低對於勞動力的需求。這點在新南向國家也是有相同的趨勢。建議政府成立新南向智慧國家隊，分進合擊，提供更多個別廠商智慧領域之海外推動全額補助。</w:t>
            </w:r>
          </w:p>
        </w:tc>
        <w:tc>
          <w:tcPr>
            <w:tcW w:w="264" w:type="pct"/>
          </w:tcPr>
          <w:p w14:paraId="02DAF92E" w14:textId="77777777" w:rsidR="00F560C2" w:rsidRPr="009110AE" w:rsidRDefault="00F560C2" w:rsidP="00F560C2">
            <w:pPr>
              <w:snapToGrid w:val="0"/>
              <w:jc w:val="center"/>
              <w:rPr>
                <w:rFonts w:ascii="標楷體" w:hAnsi="標楷體"/>
              </w:rPr>
            </w:pPr>
            <w:r w:rsidRPr="00283DDA">
              <w:rPr>
                <w:rFonts w:hint="eastAsia"/>
                <w:kern w:val="3"/>
              </w:rPr>
              <w:t>V</w:t>
            </w:r>
          </w:p>
        </w:tc>
        <w:tc>
          <w:tcPr>
            <w:tcW w:w="1999" w:type="pct"/>
          </w:tcPr>
          <w:p w14:paraId="4A7DC3BD" w14:textId="5EE9675B" w:rsidR="00F560C2" w:rsidRDefault="00F560C2" w:rsidP="00F560C2">
            <w:pPr>
              <w:pStyle w:val="aa"/>
              <w:numPr>
                <w:ilvl w:val="0"/>
                <w:numId w:val="27"/>
              </w:numPr>
              <w:snapToGrid w:val="0"/>
              <w:ind w:leftChars="0" w:rightChars="11" w:right="31"/>
              <w:rPr>
                <w:bCs/>
              </w:rPr>
            </w:pPr>
            <w:r w:rsidRPr="00041C78">
              <w:rPr>
                <w:rFonts w:hint="eastAsia"/>
                <w:bCs/>
              </w:rPr>
              <w:t>數位發展部</w:t>
            </w:r>
          </w:p>
          <w:p w14:paraId="54192D50" w14:textId="77777777" w:rsidR="00F560C2" w:rsidRDefault="00F560C2" w:rsidP="00F560C2">
            <w:pPr>
              <w:pStyle w:val="aa"/>
              <w:numPr>
                <w:ilvl w:val="1"/>
                <w:numId w:val="27"/>
              </w:numPr>
              <w:snapToGrid w:val="0"/>
              <w:ind w:leftChars="0" w:rightChars="11" w:right="31"/>
              <w:rPr>
                <w:bCs/>
              </w:rPr>
            </w:pPr>
            <w:r w:rsidRPr="00041C78">
              <w:rPr>
                <w:rFonts w:hint="eastAsia"/>
                <w:bCs/>
              </w:rPr>
              <w:t>該部盤點新南向國家數位應用服務市場需求與我國優勢產業，透過國際會展及產業論壇舉辦媒合活動，促成臺灣業者以系統整合或合作策略爭取海外商機。</w:t>
            </w:r>
            <w:r w:rsidRPr="00041C78">
              <w:rPr>
                <w:rFonts w:hint="eastAsia"/>
                <w:bCs/>
              </w:rPr>
              <w:t>2024</w:t>
            </w:r>
            <w:r w:rsidRPr="00041C78">
              <w:rPr>
                <w:rFonts w:hint="eastAsia"/>
                <w:bCs/>
              </w:rPr>
              <w:t>年</w:t>
            </w:r>
            <w:r w:rsidRPr="00041C78">
              <w:rPr>
                <w:rFonts w:hint="eastAsia"/>
                <w:bCs/>
              </w:rPr>
              <w:t>5</w:t>
            </w:r>
            <w:r w:rsidRPr="00041C78">
              <w:rPr>
                <w:rFonts w:hint="eastAsia"/>
                <w:bCs/>
              </w:rPr>
              <w:t>月與</w:t>
            </w:r>
            <w:r w:rsidRPr="00041C78">
              <w:rPr>
                <w:rFonts w:hint="eastAsia"/>
                <w:bCs/>
              </w:rPr>
              <w:t>9</w:t>
            </w:r>
            <w:r w:rsidRPr="00041C78">
              <w:rPr>
                <w:rFonts w:hint="eastAsia"/>
                <w:bCs/>
              </w:rPr>
              <w:t>月已偕智慧應用相關業者赴越南及馬來西亞舉辦「</w:t>
            </w:r>
            <w:r w:rsidRPr="00041C78">
              <w:rPr>
                <w:rFonts w:hint="eastAsia"/>
                <w:bCs/>
              </w:rPr>
              <w:t>Taiwan Digital Day</w:t>
            </w:r>
            <w:r w:rsidRPr="00041C78">
              <w:rPr>
                <w:rFonts w:hint="eastAsia"/>
                <w:bCs/>
              </w:rPr>
              <w:t>」媒合活動，吸引超過</w:t>
            </w:r>
            <w:r w:rsidRPr="00041C78">
              <w:rPr>
                <w:rFonts w:hint="eastAsia"/>
                <w:bCs/>
              </w:rPr>
              <w:t>70</w:t>
            </w:r>
            <w:r w:rsidRPr="00041C78">
              <w:rPr>
                <w:rFonts w:hint="eastAsia"/>
                <w:bCs/>
              </w:rPr>
              <w:t>家國內外業者參與，並進行逾</w:t>
            </w:r>
            <w:r w:rsidRPr="00041C78">
              <w:rPr>
                <w:rFonts w:hint="eastAsia"/>
                <w:bCs/>
              </w:rPr>
              <w:t>90</w:t>
            </w:r>
            <w:r w:rsidRPr="00041C78">
              <w:rPr>
                <w:rFonts w:hint="eastAsia"/>
                <w:bCs/>
              </w:rPr>
              <w:t>場媒合交流。未來將持續推動國際產業單位與國內業者的交流，盤點南向需求與潛在合作夥伴，拓展市場商機。</w:t>
            </w:r>
          </w:p>
          <w:p w14:paraId="0E4402BA" w14:textId="7CF0F3FF" w:rsidR="00F560C2" w:rsidRPr="00A5497C" w:rsidRDefault="00F560C2" w:rsidP="00F560C2">
            <w:pPr>
              <w:pStyle w:val="aa"/>
              <w:numPr>
                <w:ilvl w:val="1"/>
                <w:numId w:val="27"/>
              </w:numPr>
              <w:snapToGrid w:val="0"/>
              <w:ind w:leftChars="0" w:rightChars="11" w:right="31"/>
              <w:rPr>
                <w:bCs/>
              </w:rPr>
            </w:pPr>
            <w:r w:rsidRPr="00041C78">
              <w:rPr>
                <w:rFonts w:hint="eastAsia"/>
                <w:bCs/>
              </w:rPr>
              <w:lastRenderedPageBreak/>
              <w:t>另配合經濟部新南向產業鏈結高峰論壇，於</w:t>
            </w:r>
            <w:r w:rsidRPr="00041C78">
              <w:rPr>
                <w:rFonts w:hint="eastAsia"/>
                <w:bCs/>
              </w:rPr>
              <w:t>2024</w:t>
            </w:r>
            <w:r w:rsidRPr="00041C78">
              <w:rPr>
                <w:rFonts w:hint="eastAsia"/>
                <w:bCs/>
              </w:rPr>
              <w:t>年</w:t>
            </w:r>
            <w:r w:rsidRPr="00041C78">
              <w:rPr>
                <w:rFonts w:hint="eastAsia"/>
                <w:bCs/>
              </w:rPr>
              <w:t>7</w:t>
            </w:r>
            <w:r w:rsidRPr="00041C78">
              <w:rPr>
                <w:rFonts w:hint="eastAsia"/>
                <w:bCs/>
              </w:rPr>
              <w:t>月至</w:t>
            </w:r>
            <w:r w:rsidRPr="00041C78">
              <w:rPr>
                <w:rFonts w:hint="eastAsia"/>
                <w:bCs/>
              </w:rPr>
              <w:t>10</w:t>
            </w:r>
            <w:r w:rsidRPr="00041C78">
              <w:rPr>
                <w:rFonts w:hint="eastAsia"/>
                <w:bCs/>
              </w:rPr>
              <w:t>月間在印尼、泰國、馬來西亞及越南舉辦「智慧城市分論壇」，與當地政府單位及重要協會搭建合作機制，探討智慧城市應用方案與發展方向。活動邀請產、官、學、研代表參與，成功促成</w:t>
            </w:r>
            <w:r w:rsidRPr="00041C78">
              <w:rPr>
                <w:rFonts w:hint="eastAsia"/>
                <w:bCs/>
              </w:rPr>
              <w:t>4</w:t>
            </w:r>
            <w:r w:rsidRPr="00041C78">
              <w:rPr>
                <w:rFonts w:hint="eastAsia"/>
                <w:bCs/>
              </w:rPr>
              <w:t>項合作備忘錄（</w:t>
            </w:r>
            <w:r w:rsidRPr="00041C78">
              <w:rPr>
                <w:rFonts w:hint="eastAsia"/>
                <w:bCs/>
              </w:rPr>
              <w:t>MOU</w:t>
            </w:r>
            <w:r w:rsidRPr="00041C78">
              <w:rPr>
                <w:rFonts w:hint="eastAsia"/>
                <w:bCs/>
              </w:rPr>
              <w:t>）。未來計畫於</w:t>
            </w:r>
            <w:r w:rsidRPr="00041C78">
              <w:rPr>
                <w:rFonts w:hint="eastAsia"/>
                <w:bCs/>
              </w:rPr>
              <w:t>2025</w:t>
            </w:r>
            <w:r w:rsidRPr="00041C78">
              <w:rPr>
                <w:rFonts w:hint="eastAsia"/>
                <w:bCs/>
              </w:rPr>
              <w:t>年透過國際展會及媒合會等形式深化與新南向國家的數位產業合作，推動智慧應用服務進軍海外市場。</w:t>
            </w:r>
          </w:p>
          <w:p w14:paraId="32EDCCB6" w14:textId="3B2EEE44" w:rsidR="00F560C2" w:rsidRDefault="00F560C2" w:rsidP="00F560C2">
            <w:pPr>
              <w:pStyle w:val="aa"/>
              <w:numPr>
                <w:ilvl w:val="0"/>
                <w:numId w:val="27"/>
              </w:numPr>
              <w:snapToGrid w:val="0"/>
              <w:ind w:leftChars="0" w:rightChars="11" w:right="31"/>
              <w:rPr>
                <w:bCs/>
              </w:rPr>
            </w:pPr>
            <w:r w:rsidRPr="00041C78">
              <w:rPr>
                <w:rFonts w:hint="eastAsia"/>
                <w:bCs/>
              </w:rPr>
              <w:t>經濟部</w:t>
            </w:r>
          </w:p>
          <w:p w14:paraId="6C4941C4" w14:textId="77777777" w:rsidR="00F560C2" w:rsidRDefault="00F560C2" w:rsidP="00F560C2">
            <w:pPr>
              <w:pStyle w:val="aa"/>
              <w:numPr>
                <w:ilvl w:val="1"/>
                <w:numId w:val="27"/>
              </w:numPr>
              <w:snapToGrid w:val="0"/>
              <w:ind w:leftChars="0" w:rightChars="11" w:right="31"/>
              <w:rPr>
                <w:bCs/>
              </w:rPr>
            </w:pPr>
            <w:r w:rsidRPr="00041C78">
              <w:rPr>
                <w:rFonts w:hint="eastAsia"/>
                <w:bCs/>
              </w:rPr>
              <w:t>該部表示長期與機械產業公協會合作推動新南向市場布局，臺越南已進入第</w:t>
            </w:r>
            <w:r w:rsidRPr="00041C78">
              <w:rPr>
                <w:rFonts w:hint="eastAsia"/>
                <w:bCs/>
              </w:rPr>
              <w:t>8</w:t>
            </w:r>
            <w:r w:rsidRPr="00041C78">
              <w:rPr>
                <w:rFonts w:hint="eastAsia"/>
                <w:bCs/>
              </w:rPr>
              <w:t>屆高峰論壇、臺印尼已進入第</w:t>
            </w:r>
            <w:r w:rsidRPr="00041C78">
              <w:rPr>
                <w:rFonts w:hint="eastAsia"/>
                <w:bCs/>
              </w:rPr>
              <w:t>7</w:t>
            </w:r>
            <w:r w:rsidRPr="00041C78">
              <w:rPr>
                <w:rFonts w:hint="eastAsia"/>
                <w:bCs/>
              </w:rPr>
              <w:t>屆、臺泰已進入第</w:t>
            </w:r>
            <w:r w:rsidRPr="00041C78">
              <w:rPr>
                <w:rFonts w:hint="eastAsia"/>
                <w:bCs/>
              </w:rPr>
              <w:t>8</w:t>
            </w:r>
            <w:r w:rsidRPr="00041C78">
              <w:rPr>
                <w:rFonts w:hint="eastAsia"/>
                <w:bCs/>
              </w:rPr>
              <w:t>屆，智慧機械與智慧製造皆是重要議題，也促成雙邊產業與企業對接，如鏈結越南自動化公會</w:t>
            </w:r>
            <w:r w:rsidRPr="00041C78">
              <w:rPr>
                <w:rFonts w:hint="eastAsia"/>
                <w:bCs/>
              </w:rPr>
              <w:t>(VAA)</w:t>
            </w:r>
            <w:r w:rsidRPr="00041C78">
              <w:rPr>
                <w:rFonts w:hint="eastAsia"/>
                <w:bCs/>
              </w:rPr>
              <w:t>、印尼</w:t>
            </w:r>
            <w:r w:rsidRPr="00041C78">
              <w:rPr>
                <w:rFonts w:hint="eastAsia"/>
                <w:bCs/>
              </w:rPr>
              <w:t>PIDI 4.0</w:t>
            </w:r>
            <w:r w:rsidRPr="00041C78">
              <w:rPr>
                <w:rFonts w:hint="eastAsia"/>
                <w:bCs/>
              </w:rPr>
              <w:t>中心、泰國泰德研究院</w:t>
            </w:r>
            <w:r w:rsidRPr="00041C78">
              <w:rPr>
                <w:rFonts w:hint="eastAsia"/>
                <w:bCs/>
              </w:rPr>
              <w:t>(TGI)</w:t>
            </w:r>
            <w:r w:rsidRPr="00041C78">
              <w:rPr>
                <w:rFonts w:hint="eastAsia"/>
                <w:bCs/>
              </w:rPr>
              <w:t>等產業代表，並將臺灣智慧自動化解決方案輸出新南向市場。</w:t>
            </w:r>
          </w:p>
          <w:p w14:paraId="51C86947" w14:textId="77777777" w:rsidR="00F560C2" w:rsidRDefault="00F560C2" w:rsidP="00F560C2">
            <w:pPr>
              <w:pStyle w:val="aa"/>
              <w:numPr>
                <w:ilvl w:val="1"/>
                <w:numId w:val="27"/>
              </w:numPr>
              <w:snapToGrid w:val="0"/>
              <w:ind w:leftChars="0" w:rightChars="11" w:right="31"/>
              <w:rPr>
                <w:bCs/>
              </w:rPr>
            </w:pPr>
            <w:r w:rsidRPr="00041C78">
              <w:rPr>
                <w:rFonts w:hint="eastAsia"/>
                <w:bCs/>
              </w:rPr>
              <w:lastRenderedPageBreak/>
              <w:t>就智慧機械部分，若未來有新南向新興市場商機，政府將持續協助進行國際市場合作推廣，並可至產業高峰論壇強化政府雙邊對話，就商機加深產業鏈結。</w:t>
            </w:r>
          </w:p>
          <w:p w14:paraId="0CE3B96A" w14:textId="5659E58E" w:rsidR="00F560C2" w:rsidRPr="00041C78" w:rsidRDefault="00F560C2" w:rsidP="00F560C2">
            <w:pPr>
              <w:pStyle w:val="aa"/>
              <w:numPr>
                <w:ilvl w:val="1"/>
                <w:numId w:val="27"/>
              </w:numPr>
              <w:snapToGrid w:val="0"/>
              <w:ind w:leftChars="0" w:rightChars="11" w:right="31"/>
              <w:rPr>
                <w:bCs/>
              </w:rPr>
            </w:pPr>
            <w:r w:rsidRPr="00041C78">
              <w:rPr>
                <w:rFonts w:hint="eastAsia"/>
                <w:bCs/>
              </w:rPr>
              <w:t>智慧領域海外推動補助方面，以往提供補助資源協助我國智慧機械廠商在國外客戶端完成安裝與客戶驗證，將來會再依國際市場變化來規劃相關資源。</w:t>
            </w:r>
          </w:p>
        </w:tc>
        <w:tc>
          <w:tcPr>
            <w:tcW w:w="304" w:type="pct"/>
          </w:tcPr>
          <w:p w14:paraId="4DFAFFDF"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49C3C247" w14:textId="3136F57D" w:rsidR="00F560C2" w:rsidRPr="00041C78" w:rsidRDefault="00F560C2" w:rsidP="00B93585">
            <w:pPr>
              <w:rPr>
                <w:bCs/>
              </w:rPr>
            </w:pPr>
            <w:r w:rsidRPr="00CD16B6">
              <w:rPr>
                <w:rFonts w:hint="eastAsia"/>
              </w:rPr>
              <w:t>□否</w:t>
            </w:r>
          </w:p>
        </w:tc>
        <w:tc>
          <w:tcPr>
            <w:tcW w:w="359" w:type="pct"/>
          </w:tcPr>
          <w:p w14:paraId="7600FCE0" w14:textId="77777777" w:rsidR="00F560C2" w:rsidRPr="00041C78" w:rsidRDefault="00F560C2" w:rsidP="00B93585">
            <w:pPr>
              <w:pStyle w:val="aa"/>
              <w:snapToGrid w:val="0"/>
              <w:ind w:leftChars="0" w:left="425" w:rightChars="11" w:right="31"/>
              <w:rPr>
                <w:bCs/>
              </w:rPr>
            </w:pPr>
          </w:p>
        </w:tc>
      </w:tr>
      <w:tr w:rsidR="00F560C2" w:rsidRPr="006D64E0" w14:paraId="10743D97" w14:textId="1EF20A79" w:rsidTr="00F560C2">
        <w:trPr>
          <w:jc w:val="center"/>
        </w:trPr>
        <w:tc>
          <w:tcPr>
            <w:tcW w:w="368" w:type="pct"/>
          </w:tcPr>
          <w:p w14:paraId="3A019559" w14:textId="77777777" w:rsidR="00F560C2" w:rsidRPr="00404CF4" w:rsidRDefault="00F560C2" w:rsidP="00F560C2">
            <w:pPr>
              <w:snapToGrid w:val="0"/>
              <w:ind w:leftChars="-39" w:left="367" w:hangingChars="170" w:hanging="476"/>
              <w:rPr>
                <w:b/>
                <w:bCs/>
              </w:rPr>
            </w:pPr>
            <w:r w:rsidRPr="00404CF4">
              <w:rPr>
                <w:b/>
                <w:bCs/>
              </w:rPr>
              <w:lastRenderedPageBreak/>
              <w:t>四、關注全球新經貿措施，並提出因應對策</w:t>
            </w:r>
          </w:p>
        </w:tc>
        <w:tc>
          <w:tcPr>
            <w:tcW w:w="1706" w:type="pct"/>
          </w:tcPr>
          <w:p w14:paraId="2F9501C9" w14:textId="77777777" w:rsidR="00F560C2" w:rsidRPr="00B13FFA" w:rsidRDefault="00F560C2" w:rsidP="00F560C2">
            <w:pPr>
              <w:pStyle w:val="aa"/>
              <w:numPr>
                <w:ilvl w:val="0"/>
                <w:numId w:val="6"/>
              </w:numPr>
              <w:snapToGrid w:val="0"/>
              <w:ind w:leftChars="0"/>
              <w:rPr>
                <w:b/>
              </w:rPr>
            </w:pPr>
            <w:r w:rsidRPr="00B13FFA">
              <w:rPr>
                <w:b/>
              </w:rPr>
              <w:t>積極注意美歐「全球永續鋼鋁協議」（</w:t>
            </w:r>
            <w:r w:rsidRPr="00B13FFA">
              <w:rPr>
                <w:b/>
              </w:rPr>
              <w:t>GASSA</w:t>
            </w:r>
            <w:r w:rsidRPr="00B13FFA">
              <w:rPr>
                <w:b/>
              </w:rPr>
              <w:t>）產生之影響，並協助產業界因應</w:t>
            </w:r>
          </w:p>
          <w:p w14:paraId="65A74215" w14:textId="02724754" w:rsidR="00F560C2" w:rsidRPr="00E546B3" w:rsidRDefault="00F560C2" w:rsidP="00F560C2">
            <w:pPr>
              <w:snapToGrid w:val="0"/>
              <w:ind w:leftChars="-25" w:left="-70" w:firstLineChars="3" w:firstLine="8"/>
              <w:rPr>
                <w:bCs/>
              </w:rPr>
            </w:pPr>
            <w:r w:rsidRPr="00B13FFA">
              <w:rPr>
                <w:bCs/>
              </w:rPr>
              <w:t>美國正與歐盟談判的「全球永續鋼鋁協議」，將是全球第一個關於鋼鋁產業減碳的跨國協議。雙方將成立聯合關稅區，針對自中國大陸等非市場經濟體進口的高碳排，或政府補貼太多的鋼鋁材，課徵最高</w:t>
            </w:r>
            <w:r w:rsidRPr="00BA201E">
              <w:rPr>
                <w:bCs/>
              </w:rPr>
              <w:t>25%</w:t>
            </w:r>
            <w:r w:rsidRPr="00B13FFA">
              <w:rPr>
                <w:bCs/>
              </w:rPr>
              <w:t>的關稅，未來也計畫將該稅率擴大到其他行業。因我赴陸臺商數量龐大，與中國大陸商合作之我商亦甚多，政府宜嚴謹評估此「全球永續鋼鋁</w:t>
            </w:r>
            <w:r w:rsidRPr="00B13FFA">
              <w:rPr>
                <w:bCs/>
              </w:rPr>
              <w:lastRenderedPageBreak/>
              <w:t>協議」對臺灣的衝擊，並積極注意全球類似協議未來的發展，以協助業界因應。</w:t>
            </w:r>
          </w:p>
        </w:tc>
        <w:tc>
          <w:tcPr>
            <w:tcW w:w="264" w:type="pct"/>
          </w:tcPr>
          <w:p w14:paraId="55AB6503"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767BC994" w14:textId="42377BBB" w:rsidR="00F560C2" w:rsidRPr="0028461C" w:rsidRDefault="00F560C2" w:rsidP="00F560C2">
            <w:pPr>
              <w:snapToGrid w:val="0"/>
              <w:rPr>
                <w:bCs/>
              </w:rPr>
            </w:pPr>
            <w:r w:rsidRPr="0028461C">
              <w:rPr>
                <w:rFonts w:hint="eastAsia"/>
                <w:bCs/>
              </w:rPr>
              <w:t>經濟部持續透過駐外單位蒐報相關資訊，提供國內相關單位及公協會參考，亦適時洽請智庫研析，以利協助業者預為因應。</w:t>
            </w:r>
          </w:p>
        </w:tc>
        <w:tc>
          <w:tcPr>
            <w:tcW w:w="304" w:type="pct"/>
          </w:tcPr>
          <w:p w14:paraId="24749055"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t>□是</w:t>
            </w:r>
          </w:p>
          <w:p w14:paraId="4688896A" w14:textId="26D1D124" w:rsidR="00F560C2" w:rsidRPr="0028461C" w:rsidRDefault="00F560C2" w:rsidP="00F560C2">
            <w:pPr>
              <w:snapToGrid w:val="0"/>
              <w:rPr>
                <w:bCs/>
              </w:rPr>
            </w:pPr>
            <w:r w:rsidRPr="00CD16B6">
              <w:rPr>
                <w:rFonts w:ascii="標楷體" w:hAnsi="標楷體" w:hint="eastAsia"/>
                <w:szCs w:val="26"/>
              </w:rPr>
              <w:t>□否</w:t>
            </w:r>
          </w:p>
        </w:tc>
        <w:tc>
          <w:tcPr>
            <w:tcW w:w="359" w:type="pct"/>
          </w:tcPr>
          <w:p w14:paraId="7F0C8FF4" w14:textId="77777777" w:rsidR="00F560C2" w:rsidRPr="0028461C" w:rsidRDefault="00F560C2" w:rsidP="00F560C2">
            <w:pPr>
              <w:snapToGrid w:val="0"/>
              <w:rPr>
                <w:bCs/>
              </w:rPr>
            </w:pPr>
          </w:p>
        </w:tc>
      </w:tr>
      <w:tr w:rsidR="00F560C2" w:rsidRPr="006D64E0" w14:paraId="61F6F1A4" w14:textId="1FFB8BCA" w:rsidTr="00F560C2">
        <w:trPr>
          <w:jc w:val="center"/>
        </w:trPr>
        <w:tc>
          <w:tcPr>
            <w:tcW w:w="368" w:type="pct"/>
          </w:tcPr>
          <w:p w14:paraId="566B8B31" w14:textId="77777777" w:rsidR="00F560C2" w:rsidRPr="00404CF4" w:rsidRDefault="00F560C2" w:rsidP="00F560C2">
            <w:pPr>
              <w:snapToGrid w:val="0"/>
              <w:rPr>
                <w:b/>
                <w:bCs/>
              </w:rPr>
            </w:pPr>
          </w:p>
        </w:tc>
        <w:tc>
          <w:tcPr>
            <w:tcW w:w="1706" w:type="pct"/>
          </w:tcPr>
          <w:p w14:paraId="752703AE" w14:textId="77777777" w:rsidR="00F560C2" w:rsidRPr="002E0C36" w:rsidRDefault="00F560C2" w:rsidP="00F560C2">
            <w:pPr>
              <w:pStyle w:val="aa"/>
              <w:numPr>
                <w:ilvl w:val="0"/>
                <w:numId w:val="6"/>
              </w:numPr>
              <w:snapToGrid w:val="0"/>
              <w:ind w:leftChars="0"/>
              <w:rPr>
                <w:b/>
              </w:rPr>
            </w:pPr>
            <w:r w:rsidRPr="002E0C36">
              <w:rPr>
                <w:b/>
              </w:rPr>
              <w:t>協助業者提升減碳能力，以符合各國</w:t>
            </w:r>
            <w:r w:rsidRPr="002E0C36">
              <w:rPr>
                <w:b/>
              </w:rPr>
              <w:t>ESG</w:t>
            </w:r>
            <w:r w:rsidRPr="002E0C36">
              <w:rPr>
                <w:b/>
              </w:rPr>
              <w:t>法規監管</w:t>
            </w:r>
          </w:p>
          <w:p w14:paraId="5CAF616A" w14:textId="74C523D2" w:rsidR="00F560C2" w:rsidRPr="001C6BF7" w:rsidRDefault="00F560C2" w:rsidP="00F560C2">
            <w:pPr>
              <w:snapToGrid w:val="0"/>
              <w:rPr>
                <w:bCs/>
              </w:rPr>
            </w:pPr>
            <w:r w:rsidRPr="00B13FFA">
              <w:rPr>
                <w:bCs/>
              </w:rPr>
              <w:t>近年來，「供應鏈管理」已成為永續經營中至關重要的一環。企業透過管理上下游供應鏈，發揮積極的環境影響力。許多國際大廠亦紛紛要求供應鏈符合環保減碳指標，下游供應商亦不得不配合。我國企業作為全球供應鏈的一環，在這波環保減碳的浪潮中，也越來越多引入永續經營規範，從節水節能開始，揭露綠色足跡，以此累積減排放能力。總的來說，是希望透過「循環經濟」到「綠色金融」，最終符合</w:t>
            </w:r>
            <w:r w:rsidRPr="00BA201E">
              <w:rPr>
                <w:bCs/>
              </w:rPr>
              <w:t>ESG</w:t>
            </w:r>
            <w:r w:rsidRPr="00B13FFA">
              <w:rPr>
                <w:bCs/>
              </w:rPr>
              <w:t>（環境、社會和管治）標準。以利未來進行國際投資與貿易時，能符合各國越來越提升的</w:t>
            </w:r>
            <w:r w:rsidRPr="00BA201E">
              <w:rPr>
                <w:bCs/>
              </w:rPr>
              <w:t>ESG</w:t>
            </w:r>
            <w:r w:rsidRPr="00B13FFA">
              <w:rPr>
                <w:bCs/>
              </w:rPr>
              <w:t>法規監管。建議政府投入更多資源，協助我業者以</w:t>
            </w:r>
            <w:r w:rsidRPr="00BA201E">
              <w:rPr>
                <w:bCs/>
              </w:rPr>
              <w:t>ESG</w:t>
            </w:r>
            <w:r w:rsidRPr="00B13FFA">
              <w:rPr>
                <w:bCs/>
              </w:rPr>
              <w:t>標準厚植企業體質。因為也唯有遵守環保法規和實施永續經營策略，臺灣企業才能在國</w:t>
            </w:r>
            <w:r w:rsidRPr="00B13FFA">
              <w:rPr>
                <w:bCs/>
              </w:rPr>
              <w:lastRenderedPageBreak/>
              <w:t>際市場上保持競爭力，並在全球永續發展的潮流中占據一席之地。</w:t>
            </w:r>
          </w:p>
        </w:tc>
        <w:tc>
          <w:tcPr>
            <w:tcW w:w="264" w:type="pct"/>
          </w:tcPr>
          <w:p w14:paraId="2B660BEC"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13DF8C0A" w14:textId="4187BE98" w:rsidR="00F560C2" w:rsidRPr="007F63A4" w:rsidRDefault="00F560C2" w:rsidP="00F560C2">
            <w:pPr>
              <w:pStyle w:val="aa"/>
              <w:numPr>
                <w:ilvl w:val="0"/>
                <w:numId w:val="28"/>
              </w:numPr>
              <w:snapToGrid w:val="0"/>
              <w:ind w:leftChars="0" w:rightChars="11" w:right="31"/>
              <w:rPr>
                <w:bCs/>
              </w:rPr>
            </w:pPr>
            <w:r w:rsidRPr="007F63A4">
              <w:rPr>
                <w:rFonts w:hint="eastAsia"/>
                <w:bCs/>
              </w:rPr>
              <w:t>環境部表示將輔導業者進行全廠（場）組織性盤查，並進行產品排放強度調查，研擬產品效能標準，以協助產業提升溫室氣體減量能力，符合國際對於</w:t>
            </w:r>
            <w:r w:rsidRPr="007F63A4">
              <w:rPr>
                <w:rFonts w:hint="eastAsia"/>
                <w:bCs/>
              </w:rPr>
              <w:t>ESG</w:t>
            </w:r>
            <w:r w:rsidRPr="007F63A4">
              <w:rPr>
                <w:rFonts w:hint="eastAsia"/>
                <w:bCs/>
              </w:rPr>
              <w:t>法規監管；碳費開徵後，環境部將研擬補助及獎勵事業投資溫室氣體減量技術辦法，以加速產業溫室氣體減量力道。</w:t>
            </w:r>
          </w:p>
          <w:p w14:paraId="7802165B" w14:textId="25CFF72A" w:rsidR="00F560C2" w:rsidRDefault="00F560C2" w:rsidP="00F560C2">
            <w:pPr>
              <w:pStyle w:val="aa"/>
              <w:numPr>
                <w:ilvl w:val="0"/>
                <w:numId w:val="28"/>
              </w:numPr>
              <w:snapToGrid w:val="0"/>
              <w:ind w:leftChars="0" w:rightChars="11" w:right="31"/>
              <w:rPr>
                <w:bCs/>
              </w:rPr>
            </w:pPr>
            <w:r w:rsidRPr="007F63A4">
              <w:rPr>
                <w:rFonts w:hint="eastAsia"/>
                <w:bCs/>
              </w:rPr>
              <w:t>經濟部</w:t>
            </w:r>
          </w:p>
          <w:p w14:paraId="5D7D1708" w14:textId="77777777" w:rsidR="00F560C2" w:rsidRDefault="00F560C2" w:rsidP="00F560C2">
            <w:pPr>
              <w:pStyle w:val="aa"/>
              <w:numPr>
                <w:ilvl w:val="1"/>
                <w:numId w:val="28"/>
              </w:numPr>
              <w:snapToGrid w:val="0"/>
              <w:ind w:leftChars="0" w:rightChars="11" w:right="31"/>
              <w:rPr>
                <w:bCs/>
              </w:rPr>
            </w:pPr>
            <w:r w:rsidRPr="007F63A4">
              <w:rPr>
                <w:rFonts w:hint="eastAsia"/>
                <w:bCs/>
              </w:rPr>
              <w:t>透過提供免費碳管理人培訓課程，協助產業因應國際減碳趨勢，朝智慧化與低碳化升級轉型，協助企業建置碳管理能力，並提供企業智慧化及低碳化診斷輔導，協助企業找出升級轉型具體作法；提供「以大帶小」及「個案」二種補助模式，協助企業串聯其供應鏈體系，落實產業低碳轉型。</w:t>
            </w:r>
          </w:p>
          <w:p w14:paraId="12A195CF" w14:textId="2D70DA8D" w:rsidR="00F560C2" w:rsidRPr="007F63A4" w:rsidRDefault="00F560C2" w:rsidP="00F560C2">
            <w:pPr>
              <w:pStyle w:val="aa"/>
              <w:numPr>
                <w:ilvl w:val="1"/>
                <w:numId w:val="28"/>
              </w:numPr>
              <w:snapToGrid w:val="0"/>
              <w:ind w:leftChars="0" w:rightChars="11" w:right="31"/>
              <w:rPr>
                <w:bCs/>
              </w:rPr>
            </w:pPr>
            <w:r w:rsidRPr="007F63A4">
              <w:rPr>
                <w:rFonts w:hint="eastAsia"/>
                <w:bCs/>
              </w:rPr>
              <w:t>該部亦持續配合金管會，推動上市櫃公司發行</w:t>
            </w:r>
            <w:r w:rsidRPr="007F63A4">
              <w:rPr>
                <w:rFonts w:hint="eastAsia"/>
                <w:bCs/>
              </w:rPr>
              <w:t>ESG</w:t>
            </w:r>
            <w:r w:rsidRPr="007F63A4">
              <w:rPr>
                <w:rFonts w:hint="eastAsia"/>
                <w:bCs/>
              </w:rPr>
              <w:t>報告書，配合「上市櫃公司永續發展路徑圖」及「綠色金融行動方案」等政策，</w:t>
            </w:r>
            <w:r w:rsidRPr="007F63A4">
              <w:rPr>
                <w:rFonts w:hint="eastAsia"/>
                <w:bCs/>
              </w:rPr>
              <w:lastRenderedPageBreak/>
              <w:t>提供產業實務意見，規劃輔導配套措施，強化產業永續資訊揭露，協助企業接軌綠色金融政策，此外還規劃提供節水節能、清潔生產、工安環保、廢棄物減量及資源循環等多樣化輔導資源，未來經濟部也將視議題趨勢滾動精進，協助產業強化</w:t>
            </w:r>
            <w:proofErr w:type="spellStart"/>
            <w:r w:rsidRPr="007F63A4">
              <w:rPr>
                <w:rFonts w:hint="eastAsia"/>
                <w:bCs/>
              </w:rPr>
              <w:t>ESG</w:t>
            </w:r>
            <w:proofErr w:type="spellEnd"/>
            <w:r w:rsidRPr="007F63A4">
              <w:rPr>
                <w:rFonts w:hint="eastAsia"/>
                <w:bCs/>
              </w:rPr>
              <w:t>表現及提升永續競爭力。</w:t>
            </w:r>
          </w:p>
        </w:tc>
        <w:tc>
          <w:tcPr>
            <w:tcW w:w="304" w:type="pct"/>
          </w:tcPr>
          <w:p w14:paraId="5A5117C3"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102E7983" w14:textId="74096AD4" w:rsidR="00F560C2" w:rsidRPr="007F63A4" w:rsidRDefault="00F560C2" w:rsidP="00B93585">
            <w:pPr>
              <w:rPr>
                <w:bCs/>
              </w:rPr>
            </w:pPr>
            <w:r w:rsidRPr="00CD16B6">
              <w:rPr>
                <w:rFonts w:hint="eastAsia"/>
              </w:rPr>
              <w:t>□否</w:t>
            </w:r>
          </w:p>
        </w:tc>
        <w:tc>
          <w:tcPr>
            <w:tcW w:w="359" w:type="pct"/>
          </w:tcPr>
          <w:p w14:paraId="61F841BF" w14:textId="77777777" w:rsidR="00F560C2" w:rsidRPr="007F63A4" w:rsidRDefault="00F560C2" w:rsidP="00B93585">
            <w:pPr>
              <w:pStyle w:val="aa"/>
              <w:snapToGrid w:val="0"/>
              <w:ind w:leftChars="0" w:left="425" w:rightChars="11" w:right="31"/>
              <w:rPr>
                <w:bCs/>
              </w:rPr>
            </w:pPr>
          </w:p>
        </w:tc>
      </w:tr>
      <w:tr w:rsidR="00F560C2" w:rsidRPr="006D64E0" w14:paraId="03512E51" w14:textId="0BFF2E35" w:rsidTr="00F560C2">
        <w:trPr>
          <w:jc w:val="center"/>
        </w:trPr>
        <w:tc>
          <w:tcPr>
            <w:tcW w:w="368" w:type="pct"/>
          </w:tcPr>
          <w:p w14:paraId="59A11D42" w14:textId="77777777" w:rsidR="00F560C2" w:rsidRPr="00404CF4" w:rsidRDefault="00F560C2" w:rsidP="00F560C2">
            <w:pPr>
              <w:snapToGrid w:val="0"/>
              <w:rPr>
                <w:b/>
                <w:bCs/>
              </w:rPr>
            </w:pPr>
          </w:p>
        </w:tc>
        <w:tc>
          <w:tcPr>
            <w:tcW w:w="1706" w:type="pct"/>
          </w:tcPr>
          <w:p w14:paraId="49FC1890" w14:textId="77777777" w:rsidR="00F560C2" w:rsidRPr="002E0C36" w:rsidRDefault="00F560C2" w:rsidP="00F560C2">
            <w:pPr>
              <w:pStyle w:val="aa"/>
              <w:numPr>
                <w:ilvl w:val="0"/>
                <w:numId w:val="6"/>
              </w:numPr>
              <w:snapToGrid w:val="0"/>
              <w:ind w:leftChars="0"/>
              <w:rPr>
                <w:b/>
              </w:rPr>
            </w:pPr>
            <w:r w:rsidRPr="002E0C36">
              <w:rPr>
                <w:b/>
              </w:rPr>
              <w:t>除掌握歐盟碳邊境調整機制外，亦須注意美國「清潔競爭法案」對我國之影響，研擬應變之道</w:t>
            </w:r>
          </w:p>
          <w:p w14:paraId="67472E18" w14:textId="77777777" w:rsidR="00F560C2" w:rsidRPr="00B13FFA" w:rsidRDefault="00F560C2" w:rsidP="00F560C2">
            <w:pPr>
              <w:snapToGrid w:val="0"/>
              <w:rPr>
                <w:bCs/>
              </w:rPr>
            </w:pPr>
            <w:r w:rsidRPr="00B13FFA">
              <w:rPr>
                <w:bCs/>
              </w:rPr>
              <w:t>除歐盟「碳關稅機制」</w:t>
            </w:r>
            <w:r w:rsidRPr="00B13FFA">
              <w:rPr>
                <w:bCs/>
              </w:rPr>
              <w:t>(</w:t>
            </w:r>
            <w:r w:rsidRPr="00BA201E">
              <w:rPr>
                <w:bCs/>
              </w:rPr>
              <w:t>Carbon</w:t>
            </w:r>
            <w:r w:rsidRPr="00B13FFA">
              <w:rPr>
                <w:bCs/>
              </w:rPr>
              <w:t xml:space="preserve"> </w:t>
            </w:r>
            <w:r w:rsidRPr="00BA201E">
              <w:rPr>
                <w:bCs/>
              </w:rPr>
              <w:t>Border</w:t>
            </w:r>
            <w:r w:rsidRPr="00B13FFA">
              <w:rPr>
                <w:bCs/>
              </w:rPr>
              <w:t xml:space="preserve"> </w:t>
            </w:r>
            <w:r w:rsidRPr="00BA201E">
              <w:rPr>
                <w:bCs/>
              </w:rPr>
              <w:t>Adjustment</w:t>
            </w:r>
            <w:r w:rsidRPr="00B13FFA">
              <w:rPr>
                <w:bCs/>
              </w:rPr>
              <w:t xml:space="preserve"> </w:t>
            </w:r>
            <w:r w:rsidRPr="00BA201E">
              <w:rPr>
                <w:bCs/>
              </w:rPr>
              <w:t>Mechanism</w:t>
            </w:r>
            <w:r w:rsidRPr="00B13FFA">
              <w:rPr>
                <w:bCs/>
              </w:rPr>
              <w:t xml:space="preserve">, </w:t>
            </w:r>
            <w:r w:rsidRPr="00BA201E">
              <w:rPr>
                <w:bCs/>
              </w:rPr>
              <w:t>CBAM</w:t>
            </w:r>
            <w:r w:rsidRPr="00B13FFA">
              <w:rPr>
                <w:bCs/>
              </w:rPr>
              <w:t>)</w:t>
            </w:r>
            <w:r w:rsidRPr="00B13FFA">
              <w:rPr>
                <w:bCs/>
              </w:rPr>
              <w:t>外，建議政府亦須關注美國為加強製造業競爭力而通過的「清潔競爭法案」（</w:t>
            </w:r>
            <w:r w:rsidRPr="00BA201E">
              <w:rPr>
                <w:bCs/>
              </w:rPr>
              <w:t>Clean</w:t>
            </w:r>
            <w:r w:rsidRPr="00B13FFA">
              <w:rPr>
                <w:bCs/>
              </w:rPr>
              <w:t xml:space="preserve"> </w:t>
            </w:r>
            <w:r w:rsidRPr="00BA201E">
              <w:rPr>
                <w:bCs/>
              </w:rPr>
              <w:t>Competition</w:t>
            </w:r>
            <w:r w:rsidRPr="00B13FFA">
              <w:rPr>
                <w:bCs/>
              </w:rPr>
              <w:t xml:space="preserve"> </w:t>
            </w:r>
            <w:r w:rsidRPr="00BA201E">
              <w:rPr>
                <w:bCs/>
              </w:rPr>
              <w:t>Act</w:t>
            </w:r>
            <w:r w:rsidRPr="00B13FFA">
              <w:rPr>
                <w:bCs/>
              </w:rPr>
              <w:t>，以下簡稱</w:t>
            </w:r>
            <w:r w:rsidRPr="00BA201E">
              <w:rPr>
                <w:bCs/>
              </w:rPr>
              <w:t>CCA</w:t>
            </w:r>
            <w:r w:rsidRPr="00B13FFA">
              <w:rPr>
                <w:bCs/>
              </w:rPr>
              <w:t>）。根據該法案，美國會在今（</w:t>
            </w:r>
            <w:r w:rsidRPr="00942289">
              <w:rPr>
                <w:bCs/>
              </w:rPr>
              <w:t>2024</w:t>
            </w:r>
            <w:r w:rsidRPr="00942289">
              <w:rPr>
                <w:bCs/>
              </w:rPr>
              <w:t>）</w:t>
            </w:r>
            <w:r w:rsidRPr="00B13FFA">
              <w:rPr>
                <w:bCs/>
              </w:rPr>
              <w:t>年開始徵收碳稅，徵稅對象則包括美國本土生產和進口的產品。徵稅的進程如下：</w:t>
            </w:r>
          </w:p>
          <w:p w14:paraId="30C02A22" w14:textId="77777777" w:rsidR="00F560C2" w:rsidRPr="00B13FFA" w:rsidRDefault="00F560C2" w:rsidP="00F560C2">
            <w:pPr>
              <w:snapToGrid w:val="0"/>
              <w:ind w:leftChars="-7" w:left="313" w:hangingChars="119" w:hanging="333"/>
              <w:rPr>
                <w:bCs/>
              </w:rPr>
            </w:pPr>
            <w:r w:rsidRPr="00BA201E">
              <w:rPr>
                <w:bCs/>
              </w:rPr>
              <w:lastRenderedPageBreak/>
              <w:t>1</w:t>
            </w:r>
            <w:r w:rsidRPr="00B13FFA">
              <w:rPr>
                <w:bCs/>
              </w:rPr>
              <w:t>、</w:t>
            </w:r>
            <w:r w:rsidRPr="00BA201E">
              <w:rPr>
                <w:bCs/>
              </w:rPr>
              <w:t>2024</w:t>
            </w:r>
            <w:r w:rsidRPr="00B13FFA">
              <w:rPr>
                <w:bCs/>
              </w:rPr>
              <w:t>至</w:t>
            </w:r>
            <w:r w:rsidRPr="00BA201E">
              <w:rPr>
                <w:bCs/>
              </w:rPr>
              <w:t>2025</w:t>
            </w:r>
            <w:r w:rsidRPr="00B13FFA">
              <w:rPr>
                <w:bCs/>
              </w:rPr>
              <w:t>年：對於碳含量低於基準的產品不徵收碳稅；對於超出基準的部分，徵收</w:t>
            </w:r>
            <w:r w:rsidRPr="00BA201E">
              <w:rPr>
                <w:bCs/>
              </w:rPr>
              <w:t>55</w:t>
            </w:r>
            <w:r w:rsidRPr="00B13FFA">
              <w:rPr>
                <w:bCs/>
              </w:rPr>
              <w:t>美元</w:t>
            </w:r>
            <w:r w:rsidRPr="00B13FFA">
              <w:rPr>
                <w:bCs/>
              </w:rPr>
              <w:t>/</w:t>
            </w:r>
            <w:r w:rsidRPr="00B13FFA">
              <w:rPr>
                <w:bCs/>
              </w:rPr>
              <w:t>噸的碳稅，並每年調升</w:t>
            </w:r>
            <w:r w:rsidRPr="00BA201E">
              <w:rPr>
                <w:bCs/>
              </w:rPr>
              <w:t>5%</w:t>
            </w:r>
            <w:r w:rsidRPr="00B13FFA">
              <w:rPr>
                <w:bCs/>
              </w:rPr>
              <w:t>。</w:t>
            </w:r>
          </w:p>
          <w:p w14:paraId="571D24E7" w14:textId="77777777" w:rsidR="00F560C2" w:rsidRPr="00B13FFA" w:rsidRDefault="00F560C2" w:rsidP="00F560C2">
            <w:pPr>
              <w:snapToGrid w:val="0"/>
              <w:ind w:leftChars="-7" w:left="313" w:hangingChars="119" w:hanging="333"/>
              <w:rPr>
                <w:bCs/>
              </w:rPr>
            </w:pPr>
            <w:r w:rsidRPr="00BA201E">
              <w:rPr>
                <w:bCs/>
              </w:rPr>
              <w:t>2</w:t>
            </w:r>
            <w:r w:rsidRPr="00B13FFA">
              <w:rPr>
                <w:bCs/>
              </w:rPr>
              <w:t>、</w:t>
            </w:r>
            <w:r w:rsidRPr="00BA201E">
              <w:rPr>
                <w:bCs/>
              </w:rPr>
              <w:t>2026</w:t>
            </w:r>
            <w:r w:rsidRPr="00B13FFA">
              <w:rPr>
                <w:bCs/>
              </w:rPr>
              <w:t>至</w:t>
            </w:r>
            <w:r w:rsidRPr="00BA201E">
              <w:rPr>
                <w:bCs/>
              </w:rPr>
              <w:t>2027</w:t>
            </w:r>
            <w:r w:rsidRPr="00B13FFA">
              <w:rPr>
                <w:bCs/>
              </w:rPr>
              <w:t>年：徵稅範圍擴大至加工產品，若含有超過</w:t>
            </w:r>
            <w:r w:rsidRPr="00BA201E">
              <w:rPr>
                <w:bCs/>
              </w:rPr>
              <w:t>500</w:t>
            </w:r>
            <w:r w:rsidRPr="00B13FFA">
              <w:rPr>
                <w:bCs/>
              </w:rPr>
              <w:t>磅的</w:t>
            </w:r>
            <w:r w:rsidRPr="00BA201E">
              <w:rPr>
                <w:bCs/>
              </w:rPr>
              <w:t>CCA</w:t>
            </w:r>
            <w:r w:rsidRPr="00B13FFA">
              <w:rPr>
                <w:bCs/>
              </w:rPr>
              <w:t>徵稅產品，也將被徵收碳稅。</w:t>
            </w:r>
          </w:p>
          <w:p w14:paraId="141DA7DC" w14:textId="77777777" w:rsidR="00F560C2" w:rsidRPr="00B13FFA" w:rsidRDefault="00F560C2" w:rsidP="00F560C2">
            <w:pPr>
              <w:snapToGrid w:val="0"/>
              <w:ind w:leftChars="-7" w:left="313" w:hangingChars="119" w:hanging="333"/>
              <w:rPr>
                <w:bCs/>
              </w:rPr>
            </w:pPr>
            <w:r w:rsidRPr="00BA201E">
              <w:rPr>
                <w:bCs/>
              </w:rPr>
              <w:t>3</w:t>
            </w:r>
            <w:r w:rsidRPr="00B13FFA">
              <w:rPr>
                <w:bCs/>
              </w:rPr>
              <w:t>、</w:t>
            </w:r>
            <w:r w:rsidRPr="00BA201E">
              <w:rPr>
                <w:bCs/>
              </w:rPr>
              <w:t>2028</w:t>
            </w:r>
            <w:r w:rsidRPr="00B13FFA">
              <w:rPr>
                <w:bCs/>
              </w:rPr>
              <w:t>年後：徵稅門檻進一步下降，只要含有</w:t>
            </w:r>
            <w:r w:rsidRPr="00BA201E">
              <w:rPr>
                <w:bCs/>
              </w:rPr>
              <w:t>100</w:t>
            </w:r>
            <w:r w:rsidRPr="00B13FFA">
              <w:rPr>
                <w:bCs/>
              </w:rPr>
              <w:t>磅的</w:t>
            </w:r>
            <w:r w:rsidRPr="00BA201E">
              <w:rPr>
                <w:bCs/>
              </w:rPr>
              <w:t>CCA</w:t>
            </w:r>
            <w:r w:rsidRPr="00B13FFA">
              <w:rPr>
                <w:bCs/>
              </w:rPr>
              <w:t>徵稅產品，都將被徵收碳稅。</w:t>
            </w:r>
          </w:p>
          <w:p w14:paraId="50BD52A7" w14:textId="77777777" w:rsidR="00F560C2" w:rsidRPr="00B13FFA" w:rsidRDefault="00F560C2" w:rsidP="00F560C2">
            <w:pPr>
              <w:snapToGrid w:val="0"/>
              <w:rPr>
                <w:bCs/>
              </w:rPr>
            </w:pPr>
          </w:p>
          <w:p w14:paraId="0A189F32" w14:textId="77777777" w:rsidR="00F560C2" w:rsidRPr="00B13FFA" w:rsidRDefault="00F560C2" w:rsidP="00F560C2">
            <w:pPr>
              <w:snapToGrid w:val="0"/>
              <w:rPr>
                <w:bCs/>
              </w:rPr>
            </w:pPr>
            <w:r w:rsidRPr="00B13FFA">
              <w:rPr>
                <w:bCs/>
              </w:rPr>
              <w:t>徵稅對象：包括能源密集型的初級產品，如化石燃料、精煉石油產品、鋼鐵、鋁等。</w:t>
            </w:r>
          </w:p>
          <w:p w14:paraId="6DA0026D" w14:textId="77777777" w:rsidR="00F560C2" w:rsidRPr="00B13FFA" w:rsidRDefault="00F560C2" w:rsidP="00F560C2">
            <w:pPr>
              <w:snapToGrid w:val="0"/>
              <w:rPr>
                <w:bCs/>
              </w:rPr>
            </w:pPr>
            <w:r w:rsidRPr="00B13FFA">
              <w:rPr>
                <w:bCs/>
              </w:rPr>
              <w:t>申報要求：企業需要向美國環保署申報產品的溫室氣體排放量、產品總重、耗電量等相關資訊。</w:t>
            </w:r>
          </w:p>
          <w:p w14:paraId="2E89F175" w14:textId="77777777" w:rsidR="00F560C2" w:rsidRPr="00B13FFA" w:rsidRDefault="00F560C2" w:rsidP="00F560C2">
            <w:pPr>
              <w:snapToGrid w:val="0"/>
              <w:rPr>
                <w:bCs/>
              </w:rPr>
            </w:pPr>
            <w:r w:rsidRPr="00B13FFA">
              <w:rPr>
                <w:bCs/>
              </w:rPr>
              <w:t>徵稅用途：每年徵收碳費的</w:t>
            </w:r>
            <w:r w:rsidRPr="00BA201E">
              <w:rPr>
                <w:bCs/>
              </w:rPr>
              <w:t>75%</w:t>
            </w:r>
            <w:r w:rsidRPr="00B13FFA">
              <w:rPr>
                <w:bCs/>
              </w:rPr>
              <w:t>將用於製造業投資於減少碳足跡所需的新技術，其餘</w:t>
            </w:r>
            <w:r w:rsidRPr="00BA201E">
              <w:rPr>
                <w:bCs/>
              </w:rPr>
              <w:t>25%</w:t>
            </w:r>
            <w:r w:rsidRPr="00B13FFA">
              <w:rPr>
                <w:bCs/>
              </w:rPr>
              <w:t>將存入基金協助發展中國家脫碳。</w:t>
            </w:r>
          </w:p>
          <w:p w14:paraId="7D00D1AB" w14:textId="77777777" w:rsidR="00F560C2" w:rsidRPr="00B13FFA" w:rsidRDefault="00F560C2" w:rsidP="00F560C2">
            <w:pPr>
              <w:snapToGrid w:val="0"/>
              <w:rPr>
                <w:bCs/>
              </w:rPr>
            </w:pPr>
            <w:r w:rsidRPr="00B13FFA">
              <w:rPr>
                <w:bCs/>
              </w:rPr>
              <w:lastRenderedPageBreak/>
              <w:t>美國及歐盟皆為臺灣主要的進出口貿易夥伴，歐盟的碳邊境調整機制</w:t>
            </w:r>
            <w:r w:rsidRPr="00066AA6">
              <w:rPr>
                <w:bCs/>
              </w:rPr>
              <w:t>（</w:t>
            </w:r>
            <w:r w:rsidRPr="00066AA6">
              <w:rPr>
                <w:bCs/>
              </w:rPr>
              <w:t>CBAM</w:t>
            </w:r>
            <w:r w:rsidRPr="00066AA6">
              <w:rPr>
                <w:bCs/>
              </w:rPr>
              <w:t>）</w:t>
            </w:r>
            <w:r w:rsidRPr="00B13FFA">
              <w:rPr>
                <w:bCs/>
              </w:rPr>
              <w:t>和美國的</w:t>
            </w:r>
            <w:r w:rsidRPr="00BA201E">
              <w:rPr>
                <w:bCs/>
              </w:rPr>
              <w:t>CCA</w:t>
            </w:r>
            <w:r w:rsidRPr="00B13FFA">
              <w:rPr>
                <w:bCs/>
              </w:rPr>
              <w:t>碳關稅對臺灣的產業和企業組織將產生重大影響。</w:t>
            </w:r>
          </w:p>
          <w:p w14:paraId="5BCD6E72" w14:textId="237887DB" w:rsidR="00F560C2" w:rsidRPr="000B46DB" w:rsidRDefault="00F560C2" w:rsidP="00F560C2">
            <w:pPr>
              <w:snapToGrid w:val="0"/>
              <w:rPr>
                <w:bCs/>
              </w:rPr>
            </w:pPr>
            <w:r w:rsidRPr="00B13FFA">
              <w:rPr>
                <w:bCs/>
              </w:rPr>
              <w:t>面對碳稅加成時代的來臨，建議政府協助我商應提前做好碳管理規劃。這包括進行碳盤查，分析碳排放熱點，制定相應的減碳策略，並與全球價值鏈合作，實現減碳目標。此外，政府亦該協助企業識別內外部風險和機遇，做好風險管理，並創建新的低碳商業模式，以提高企業的永續競爭力。</w:t>
            </w:r>
          </w:p>
        </w:tc>
        <w:tc>
          <w:tcPr>
            <w:tcW w:w="264" w:type="pct"/>
          </w:tcPr>
          <w:p w14:paraId="4D5CB0FB"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01E332CD" w14:textId="3649BDEE" w:rsidR="00F560C2" w:rsidRDefault="00F560C2" w:rsidP="00F560C2">
            <w:pPr>
              <w:pStyle w:val="aa"/>
              <w:numPr>
                <w:ilvl w:val="0"/>
                <w:numId w:val="29"/>
              </w:numPr>
              <w:snapToGrid w:val="0"/>
              <w:ind w:leftChars="0" w:rightChars="11" w:right="31"/>
              <w:rPr>
                <w:bCs/>
              </w:rPr>
            </w:pPr>
            <w:r w:rsidRPr="007F63A4">
              <w:rPr>
                <w:rFonts w:hint="eastAsia"/>
                <w:bCs/>
              </w:rPr>
              <w:t>環境部</w:t>
            </w:r>
          </w:p>
          <w:p w14:paraId="21A3C699" w14:textId="2F2CF932" w:rsidR="00F560C2" w:rsidRPr="00A5497C" w:rsidRDefault="00F560C2" w:rsidP="00F560C2">
            <w:pPr>
              <w:pStyle w:val="aa"/>
              <w:snapToGrid w:val="0"/>
              <w:ind w:leftChars="0" w:left="425" w:rightChars="11" w:right="31"/>
              <w:rPr>
                <w:bCs/>
              </w:rPr>
            </w:pPr>
            <w:r w:rsidRPr="007F63A4">
              <w:rPr>
                <w:rFonts w:hint="eastAsia"/>
                <w:bCs/>
              </w:rPr>
              <w:t>歐盟</w:t>
            </w:r>
            <w:r w:rsidRPr="007F63A4">
              <w:rPr>
                <w:rFonts w:hint="eastAsia"/>
                <w:bCs/>
              </w:rPr>
              <w:t>CBAM</w:t>
            </w:r>
            <w:r w:rsidRPr="007F63A4">
              <w:rPr>
                <w:rFonts w:hint="eastAsia"/>
                <w:bCs/>
              </w:rPr>
              <w:t>目前還在申報試行階段、美國</w:t>
            </w:r>
            <w:r w:rsidRPr="007F63A4">
              <w:rPr>
                <w:rFonts w:hint="eastAsia"/>
                <w:bCs/>
              </w:rPr>
              <w:t>CCA</w:t>
            </w:r>
            <w:r w:rsidRPr="007F63A4">
              <w:rPr>
                <w:rFonts w:hint="eastAsia"/>
                <w:bCs/>
              </w:rPr>
              <w:t>正在立法，尚未實施。我國</w:t>
            </w:r>
            <w:r w:rsidRPr="007F63A4">
              <w:rPr>
                <w:rFonts w:hint="eastAsia"/>
                <w:bCs/>
              </w:rPr>
              <w:t xml:space="preserve"> 2025</w:t>
            </w:r>
            <w:r w:rsidRPr="007F63A4">
              <w:rPr>
                <w:rFonts w:hint="eastAsia"/>
                <w:bCs/>
              </w:rPr>
              <w:t>年起將研議臺版</w:t>
            </w:r>
            <w:r w:rsidRPr="007F63A4">
              <w:rPr>
                <w:rFonts w:hint="eastAsia"/>
                <w:bCs/>
              </w:rPr>
              <w:t>CBAM</w:t>
            </w:r>
            <w:r w:rsidRPr="007F63A4">
              <w:rPr>
                <w:rFonts w:hint="eastAsia"/>
                <w:bCs/>
              </w:rPr>
              <w:t>，先行試辦要求高碳洩漏產品須申報產品碳含量，並跨部會研商實施時程。目前國際上僅歐盟及英國推動施行</w:t>
            </w:r>
            <w:r w:rsidRPr="007F63A4">
              <w:rPr>
                <w:rFonts w:hint="eastAsia"/>
                <w:bCs/>
              </w:rPr>
              <w:t>CBAM</w:t>
            </w:r>
            <w:r w:rsidRPr="007F63A4">
              <w:rPr>
                <w:rFonts w:hint="eastAsia"/>
                <w:bCs/>
              </w:rPr>
              <w:t>，且其國內碳定價制度已實施在先，我國碳費徵收制度對高碳洩漏風險對象，已透過係數進行排放量調整，維護我國產業的國際競爭力。未來將先推動進口高碳洩漏產品之碳排放強度申報，並密切關注各國</w:t>
            </w:r>
            <w:r w:rsidRPr="007F63A4">
              <w:rPr>
                <w:rFonts w:hint="eastAsia"/>
                <w:bCs/>
              </w:rPr>
              <w:t>CBAM</w:t>
            </w:r>
            <w:r w:rsidRPr="007F63A4">
              <w:rPr>
                <w:rFonts w:hint="eastAsia"/>
                <w:bCs/>
              </w:rPr>
              <w:t>及</w:t>
            </w:r>
            <w:r w:rsidRPr="007F63A4">
              <w:rPr>
                <w:rFonts w:hint="eastAsia"/>
                <w:bCs/>
              </w:rPr>
              <w:t>CCA</w:t>
            </w:r>
            <w:r w:rsidRPr="007F63A4">
              <w:rPr>
                <w:rFonts w:hint="eastAsia"/>
                <w:bCs/>
              </w:rPr>
              <w:t>發展進程。</w:t>
            </w:r>
          </w:p>
          <w:p w14:paraId="0D5A3D7B" w14:textId="7C39F317" w:rsidR="00F560C2" w:rsidRPr="00E51A60" w:rsidRDefault="00F560C2" w:rsidP="00F560C2">
            <w:pPr>
              <w:pStyle w:val="aa"/>
              <w:numPr>
                <w:ilvl w:val="0"/>
                <w:numId w:val="29"/>
              </w:numPr>
              <w:snapToGrid w:val="0"/>
              <w:ind w:leftChars="0" w:rightChars="11" w:right="31"/>
              <w:rPr>
                <w:bCs/>
              </w:rPr>
            </w:pPr>
            <w:r w:rsidRPr="007F63A4">
              <w:rPr>
                <w:rFonts w:hint="eastAsia"/>
                <w:bCs/>
              </w:rPr>
              <w:lastRenderedPageBreak/>
              <w:t>經濟部</w:t>
            </w:r>
            <w:r w:rsidRPr="00E51A60">
              <w:rPr>
                <w:rFonts w:hint="eastAsia"/>
                <w:bCs/>
              </w:rPr>
              <w:t>持續掌握美國「清潔競爭法案」最新立法進展，俟該法案通過後，除將資訊置於經濟部淨零網站周知外，也將透過多元管道就該法案執行與美方釐清及洽商，爭取我廠商權益；該部並已透過提供免費碳管理人培課程，協助產業因應國際減碳趨勢，朝智慧化與低碳化升級轉型，以協助企業建置碳管理能力；提供企業智慧化及低碳化診斷輔導，協助企業找出升級轉型具體作法、提供「以大帶小」及「個案」二種補助模式，以協助企業串聯其供應鏈體系，落實產業低碳轉型。</w:t>
            </w:r>
          </w:p>
        </w:tc>
        <w:tc>
          <w:tcPr>
            <w:tcW w:w="304" w:type="pct"/>
          </w:tcPr>
          <w:p w14:paraId="285442CD"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579C575B" w14:textId="439368A5" w:rsidR="00F560C2" w:rsidRPr="007F63A4" w:rsidRDefault="00F560C2" w:rsidP="00B93585">
            <w:pPr>
              <w:rPr>
                <w:bCs/>
              </w:rPr>
            </w:pPr>
            <w:r w:rsidRPr="00CD16B6">
              <w:rPr>
                <w:rFonts w:hint="eastAsia"/>
              </w:rPr>
              <w:t>□否</w:t>
            </w:r>
          </w:p>
        </w:tc>
        <w:tc>
          <w:tcPr>
            <w:tcW w:w="359" w:type="pct"/>
            <w:vAlign w:val="center"/>
          </w:tcPr>
          <w:p w14:paraId="23D02F6D" w14:textId="77777777" w:rsidR="00F560C2" w:rsidRPr="007F63A4" w:rsidRDefault="00F560C2" w:rsidP="00B93585"/>
        </w:tc>
      </w:tr>
      <w:tr w:rsidR="00F560C2" w:rsidRPr="006D64E0" w14:paraId="08465755" w14:textId="04B83B9F" w:rsidTr="00F560C2">
        <w:trPr>
          <w:jc w:val="center"/>
        </w:trPr>
        <w:tc>
          <w:tcPr>
            <w:tcW w:w="368" w:type="pct"/>
          </w:tcPr>
          <w:p w14:paraId="5C6A85C8" w14:textId="77777777" w:rsidR="00F560C2" w:rsidRPr="00404CF4" w:rsidRDefault="00F560C2" w:rsidP="00F560C2">
            <w:pPr>
              <w:snapToGrid w:val="0"/>
              <w:rPr>
                <w:b/>
                <w:bCs/>
              </w:rPr>
            </w:pPr>
          </w:p>
        </w:tc>
        <w:tc>
          <w:tcPr>
            <w:tcW w:w="1706" w:type="pct"/>
          </w:tcPr>
          <w:p w14:paraId="6200A46A" w14:textId="77777777" w:rsidR="00F560C2" w:rsidRPr="00065B6B" w:rsidRDefault="00F560C2" w:rsidP="00F560C2">
            <w:pPr>
              <w:pStyle w:val="aa"/>
              <w:numPr>
                <w:ilvl w:val="0"/>
                <w:numId w:val="6"/>
              </w:numPr>
              <w:snapToGrid w:val="0"/>
              <w:ind w:leftChars="0"/>
              <w:rPr>
                <w:b/>
              </w:rPr>
            </w:pPr>
            <w:r w:rsidRPr="00065B6B">
              <w:rPr>
                <w:b/>
              </w:rPr>
              <w:t>確保我國碳費機制可與歐盟認證抵扣碳價</w:t>
            </w:r>
          </w:p>
          <w:p w14:paraId="38C36B56" w14:textId="4DB057C4" w:rsidR="00F560C2" w:rsidRPr="00B0323D" w:rsidRDefault="00F560C2" w:rsidP="00F560C2">
            <w:pPr>
              <w:snapToGrid w:val="0"/>
              <w:rPr>
                <w:bCs/>
              </w:rPr>
            </w:pPr>
            <w:r w:rsidRPr="00B13FFA">
              <w:rPr>
                <w:bCs/>
              </w:rPr>
              <w:t>我國政府雖在建立碳費徵收制度與碳滙交易機制上著力甚深，但是能否獲得歐盟認證可以扣抵歐盟碳價目前尚有疑問。建議政府在完成碳費徵收法制作業的同時，也應持續與歐盟保持密切聯繫，確保我國碳費機制可與歐盟認證抵扣碳價。</w:t>
            </w:r>
          </w:p>
        </w:tc>
        <w:tc>
          <w:tcPr>
            <w:tcW w:w="264" w:type="pct"/>
          </w:tcPr>
          <w:p w14:paraId="22DC2939" w14:textId="77777777" w:rsidR="00F560C2" w:rsidRPr="009110AE" w:rsidRDefault="00F560C2" w:rsidP="00F560C2">
            <w:pPr>
              <w:snapToGrid w:val="0"/>
              <w:jc w:val="center"/>
              <w:rPr>
                <w:rFonts w:ascii="標楷體" w:hAnsi="標楷體"/>
              </w:rPr>
            </w:pPr>
            <w:r w:rsidRPr="00283DDA">
              <w:rPr>
                <w:rFonts w:hint="eastAsia"/>
                <w:kern w:val="3"/>
              </w:rPr>
              <w:t>V</w:t>
            </w:r>
          </w:p>
        </w:tc>
        <w:tc>
          <w:tcPr>
            <w:tcW w:w="1999" w:type="pct"/>
          </w:tcPr>
          <w:p w14:paraId="33CF845E" w14:textId="6DB6C7A7" w:rsidR="00F560C2" w:rsidRPr="00ED6980" w:rsidRDefault="00F560C2" w:rsidP="00F560C2">
            <w:pPr>
              <w:snapToGrid w:val="0"/>
              <w:rPr>
                <w:bCs/>
              </w:rPr>
            </w:pPr>
            <w:r w:rsidRPr="00ED6980">
              <w:rPr>
                <w:rFonts w:hint="eastAsia"/>
                <w:bCs/>
              </w:rPr>
              <w:t>歐盟碳邊境調整機制</w:t>
            </w:r>
            <w:r w:rsidRPr="00ED6980">
              <w:rPr>
                <w:rFonts w:hint="eastAsia"/>
                <w:bCs/>
              </w:rPr>
              <w:t>(CBAM)</w:t>
            </w:r>
            <w:r w:rsidRPr="00ED6980">
              <w:rPr>
                <w:rFonts w:hint="eastAsia"/>
                <w:bCs/>
              </w:rPr>
              <w:t>法案於</w:t>
            </w:r>
            <w:r w:rsidRPr="00ED6980">
              <w:rPr>
                <w:rFonts w:hint="eastAsia"/>
                <w:bCs/>
              </w:rPr>
              <w:t>2023</w:t>
            </w:r>
            <w:r w:rsidRPr="00ED6980">
              <w:rPr>
                <w:rFonts w:hint="eastAsia"/>
                <w:bCs/>
              </w:rPr>
              <w:t>年</w:t>
            </w:r>
            <w:r w:rsidRPr="00ED6980">
              <w:rPr>
                <w:rFonts w:hint="eastAsia"/>
                <w:bCs/>
              </w:rPr>
              <w:t>10</w:t>
            </w:r>
            <w:r w:rsidRPr="00ED6980">
              <w:rPr>
                <w:rFonts w:hint="eastAsia"/>
                <w:bCs/>
              </w:rPr>
              <w:t>月</w:t>
            </w:r>
            <w:r w:rsidRPr="00ED6980">
              <w:rPr>
                <w:rFonts w:hint="eastAsia"/>
                <w:bCs/>
              </w:rPr>
              <w:t>1</w:t>
            </w:r>
            <w:r w:rsidRPr="00ED6980">
              <w:rPr>
                <w:rFonts w:hint="eastAsia"/>
                <w:bCs/>
              </w:rPr>
              <w:t>日起進入過渡期，過渡期間僅須申報受管制產品碳排放量，無須繳費及查驗，歐盟將在過渡期間透過進口商申報數據，持續蒐集資料並與各國討論，作為</w:t>
            </w:r>
            <w:r w:rsidRPr="00ED6980">
              <w:rPr>
                <w:rFonts w:hint="eastAsia"/>
                <w:bCs/>
              </w:rPr>
              <w:t>2026</w:t>
            </w:r>
            <w:r w:rsidRPr="00ED6980">
              <w:rPr>
                <w:rFonts w:hint="eastAsia"/>
                <w:bCs/>
              </w:rPr>
              <w:t>年正式施行時，第三方查證及碳定價抵減等規範之依據。我國徵收之「碳費」已確認屬歐盟</w:t>
            </w:r>
            <w:r w:rsidRPr="00ED6980">
              <w:rPr>
                <w:rFonts w:hint="eastAsia"/>
                <w:bCs/>
              </w:rPr>
              <w:t>CBAM</w:t>
            </w:r>
            <w:r w:rsidRPr="00ED6980">
              <w:rPr>
                <w:rFonts w:hint="eastAsia"/>
                <w:bCs/>
              </w:rPr>
              <w:t>認可之有效碳價，可獲費用抵減，環境部已發布碳費三項子法規定，自</w:t>
            </w:r>
            <w:r w:rsidRPr="00ED6980">
              <w:rPr>
                <w:rFonts w:hint="eastAsia"/>
                <w:bCs/>
              </w:rPr>
              <w:t>2025</w:t>
            </w:r>
            <w:r w:rsidRPr="00ED6980">
              <w:rPr>
                <w:rFonts w:hint="eastAsia"/>
                <w:bCs/>
              </w:rPr>
              <w:t>年起，我國碳費徵</w:t>
            </w:r>
            <w:r w:rsidRPr="00ED6980">
              <w:rPr>
                <w:rFonts w:hint="eastAsia"/>
                <w:bCs/>
              </w:rPr>
              <w:lastRenderedPageBreak/>
              <w:t>收對象之溫室氣體排放量將納入計價，並於</w:t>
            </w:r>
            <w:r w:rsidRPr="00ED6980">
              <w:rPr>
                <w:rFonts w:hint="eastAsia"/>
                <w:bCs/>
              </w:rPr>
              <w:t>2026</w:t>
            </w:r>
            <w:r w:rsidRPr="00ED6980">
              <w:rPr>
                <w:rFonts w:hint="eastAsia"/>
                <w:bCs/>
              </w:rPr>
              <w:t>年繳費，可銜接歐盟正式施行</w:t>
            </w:r>
            <w:r w:rsidRPr="00ED6980">
              <w:rPr>
                <w:rFonts w:hint="eastAsia"/>
                <w:bCs/>
              </w:rPr>
              <w:t>CBAM</w:t>
            </w:r>
            <w:r w:rsidRPr="00ED6980">
              <w:rPr>
                <w:rFonts w:hint="eastAsia"/>
                <w:bCs/>
              </w:rPr>
              <w:t>之時程，後續我國產品輸出歐盟時可申報減免。環境部於</w:t>
            </w:r>
            <w:r w:rsidRPr="00ED6980">
              <w:rPr>
                <w:rFonts w:hint="eastAsia"/>
                <w:bCs/>
              </w:rPr>
              <w:t>2024</w:t>
            </w:r>
            <w:r w:rsidRPr="00ED6980">
              <w:rPr>
                <w:rFonts w:hint="eastAsia"/>
                <w:bCs/>
              </w:rPr>
              <w:t>年拜訪歐盟時也確定我國碳費可扣抵應繳交的歐盟</w:t>
            </w:r>
            <w:r w:rsidRPr="00ED6980">
              <w:rPr>
                <w:rFonts w:hint="eastAsia"/>
                <w:bCs/>
              </w:rPr>
              <w:t>CBAM</w:t>
            </w:r>
            <w:r w:rsidRPr="00ED6980">
              <w:rPr>
                <w:rFonts w:hint="eastAsia"/>
                <w:bCs/>
              </w:rPr>
              <w:t>憑證數量，但扣抵的詳細規定需待歐盟於</w:t>
            </w:r>
            <w:r w:rsidRPr="00ED6980">
              <w:rPr>
                <w:rFonts w:hint="eastAsia"/>
                <w:bCs/>
              </w:rPr>
              <w:t xml:space="preserve"> 2025</w:t>
            </w:r>
            <w:r w:rsidRPr="00ED6980">
              <w:rPr>
                <w:rFonts w:hint="eastAsia"/>
                <w:bCs/>
              </w:rPr>
              <w:t>年中「第三國支付的碳定價如何扣減」及「</w:t>
            </w:r>
            <w:r w:rsidRPr="00ED6980">
              <w:rPr>
                <w:rFonts w:hint="eastAsia"/>
                <w:bCs/>
              </w:rPr>
              <w:t>EU ETS</w:t>
            </w:r>
            <w:r w:rsidRPr="00ED6980">
              <w:rPr>
                <w:rFonts w:hint="eastAsia"/>
                <w:bCs/>
              </w:rPr>
              <w:t>之下免費核配與</w:t>
            </w:r>
            <w:r w:rsidRPr="00ED6980">
              <w:rPr>
                <w:rFonts w:hint="eastAsia"/>
                <w:bCs/>
              </w:rPr>
              <w:t>CBAM</w:t>
            </w:r>
            <w:r w:rsidRPr="00ED6980">
              <w:rPr>
                <w:rFonts w:hint="eastAsia"/>
                <w:bCs/>
              </w:rPr>
              <w:t>制度調和」等細則公布才能獲知。該部將於</w:t>
            </w:r>
            <w:r w:rsidRPr="00ED6980">
              <w:rPr>
                <w:rFonts w:hint="eastAsia"/>
                <w:bCs/>
              </w:rPr>
              <w:t xml:space="preserve"> 2025</w:t>
            </w:r>
            <w:r w:rsidRPr="00ED6980">
              <w:rPr>
                <w:rFonts w:hint="eastAsia"/>
                <w:bCs/>
              </w:rPr>
              <w:t>年初指派專業專職人員常駐歐盟，即時掌握</w:t>
            </w:r>
            <w:r w:rsidRPr="00ED6980">
              <w:rPr>
                <w:rFonts w:hint="eastAsia"/>
                <w:bCs/>
              </w:rPr>
              <w:t>CBAM</w:t>
            </w:r>
            <w:r w:rsidRPr="00ED6980">
              <w:rPr>
                <w:rFonts w:hint="eastAsia"/>
                <w:bCs/>
              </w:rPr>
              <w:t>最新發展並參與協商，協助國內產業因應。</w:t>
            </w:r>
          </w:p>
        </w:tc>
        <w:tc>
          <w:tcPr>
            <w:tcW w:w="304" w:type="pct"/>
          </w:tcPr>
          <w:p w14:paraId="0922684C" w14:textId="77777777" w:rsidR="00F560C2" w:rsidRPr="00CD16B6" w:rsidRDefault="00F560C2" w:rsidP="00F560C2">
            <w:pPr>
              <w:rPr>
                <w:rFonts w:ascii="標楷體" w:hAnsi="標楷體" w:cs="標楷體"/>
                <w:sz w:val="26"/>
                <w:szCs w:val="26"/>
              </w:rPr>
            </w:pPr>
            <w:r w:rsidRPr="00CD16B6">
              <w:rPr>
                <w:rFonts w:ascii="標楷體" w:hAnsi="標楷體" w:hint="eastAsia"/>
                <w:szCs w:val="26"/>
              </w:rPr>
              <w:lastRenderedPageBreak/>
              <w:t>□是</w:t>
            </w:r>
          </w:p>
          <w:p w14:paraId="2AD40021" w14:textId="0807E3BC" w:rsidR="00F560C2" w:rsidRPr="00ED6980" w:rsidRDefault="00F560C2" w:rsidP="00F560C2">
            <w:pPr>
              <w:snapToGrid w:val="0"/>
              <w:rPr>
                <w:bCs/>
              </w:rPr>
            </w:pPr>
            <w:r w:rsidRPr="00CD16B6">
              <w:rPr>
                <w:rFonts w:ascii="標楷體" w:hAnsi="標楷體" w:hint="eastAsia"/>
                <w:szCs w:val="26"/>
              </w:rPr>
              <w:t>□否</w:t>
            </w:r>
          </w:p>
        </w:tc>
        <w:tc>
          <w:tcPr>
            <w:tcW w:w="359" w:type="pct"/>
          </w:tcPr>
          <w:p w14:paraId="2215C2C3" w14:textId="77777777" w:rsidR="00F560C2" w:rsidRPr="00ED6980" w:rsidRDefault="00F560C2" w:rsidP="00F560C2">
            <w:pPr>
              <w:snapToGrid w:val="0"/>
              <w:rPr>
                <w:bCs/>
              </w:rPr>
            </w:pPr>
          </w:p>
        </w:tc>
      </w:tr>
      <w:tr w:rsidR="00F560C2" w:rsidRPr="006D64E0" w14:paraId="45B37FB1" w14:textId="37DD8556" w:rsidTr="00F560C2">
        <w:trPr>
          <w:jc w:val="center"/>
        </w:trPr>
        <w:tc>
          <w:tcPr>
            <w:tcW w:w="368" w:type="pct"/>
          </w:tcPr>
          <w:p w14:paraId="0D910165" w14:textId="77777777" w:rsidR="00F560C2" w:rsidRPr="00404CF4" w:rsidRDefault="00F560C2" w:rsidP="00F560C2">
            <w:pPr>
              <w:snapToGrid w:val="0"/>
              <w:rPr>
                <w:b/>
                <w:bCs/>
              </w:rPr>
            </w:pPr>
          </w:p>
        </w:tc>
        <w:tc>
          <w:tcPr>
            <w:tcW w:w="1706" w:type="pct"/>
          </w:tcPr>
          <w:p w14:paraId="0123CB34" w14:textId="77777777" w:rsidR="00F560C2" w:rsidRPr="004E508E" w:rsidRDefault="00F560C2" w:rsidP="00F560C2">
            <w:pPr>
              <w:pStyle w:val="aa"/>
              <w:numPr>
                <w:ilvl w:val="0"/>
                <w:numId w:val="6"/>
              </w:numPr>
              <w:snapToGrid w:val="0"/>
              <w:ind w:leftChars="0"/>
              <w:rPr>
                <w:b/>
              </w:rPr>
            </w:pPr>
            <w:r w:rsidRPr="004E508E">
              <w:rPr>
                <w:b/>
              </w:rPr>
              <w:t>歐盟醫材新法規取證困難，將衝擊我醫材業者拓銷歐洲市場</w:t>
            </w:r>
          </w:p>
          <w:p w14:paraId="55374AED" w14:textId="77777777" w:rsidR="00F560C2" w:rsidRPr="00B13FFA" w:rsidRDefault="00F560C2" w:rsidP="00F560C2">
            <w:pPr>
              <w:snapToGrid w:val="0"/>
              <w:rPr>
                <w:bCs/>
              </w:rPr>
            </w:pPr>
            <w:r w:rsidRPr="00B13FFA">
              <w:rPr>
                <w:bCs/>
              </w:rPr>
              <w:t>歐盟醫材新法規</w:t>
            </w:r>
            <w:r w:rsidRPr="00BA201E">
              <w:rPr>
                <w:bCs/>
              </w:rPr>
              <w:t>MDR</w:t>
            </w:r>
            <w:r w:rsidRPr="00B13FFA">
              <w:rPr>
                <w:bCs/>
              </w:rPr>
              <w:t>/</w:t>
            </w:r>
            <w:r w:rsidRPr="00BA201E">
              <w:rPr>
                <w:bCs/>
              </w:rPr>
              <w:t>IVDR</w:t>
            </w:r>
            <w:r w:rsidRPr="00B13FFA">
              <w:rPr>
                <w:bCs/>
              </w:rPr>
              <w:t>過渡期即將於</w:t>
            </w:r>
            <w:r w:rsidRPr="00BA201E">
              <w:rPr>
                <w:bCs/>
              </w:rPr>
              <w:t>2024</w:t>
            </w:r>
            <w:r w:rsidRPr="00B13FFA">
              <w:rPr>
                <w:bCs/>
              </w:rPr>
              <w:t>年</w:t>
            </w:r>
            <w:r w:rsidRPr="00BA201E">
              <w:rPr>
                <w:bCs/>
              </w:rPr>
              <w:t>5</w:t>
            </w:r>
            <w:r w:rsidRPr="00B13FFA">
              <w:rPr>
                <w:bCs/>
              </w:rPr>
              <w:t>月</w:t>
            </w:r>
            <w:r w:rsidRPr="00BA201E">
              <w:rPr>
                <w:bCs/>
              </w:rPr>
              <w:t>26</w:t>
            </w:r>
            <w:r w:rsidRPr="00B13FFA">
              <w:rPr>
                <w:bCs/>
              </w:rPr>
              <w:t>日屆滿，即使提出申請獲准有條件展延至</w:t>
            </w:r>
            <w:r w:rsidRPr="00BA201E">
              <w:rPr>
                <w:bCs/>
              </w:rPr>
              <w:t>2026</w:t>
            </w:r>
            <w:r w:rsidRPr="00B13FFA">
              <w:rPr>
                <w:bCs/>
              </w:rPr>
              <w:t>-</w:t>
            </w:r>
            <w:r w:rsidRPr="00BA201E">
              <w:rPr>
                <w:bCs/>
              </w:rPr>
              <w:t>2028</w:t>
            </w:r>
            <w:r w:rsidRPr="00B13FFA">
              <w:rPr>
                <w:bCs/>
              </w:rPr>
              <w:t>年</w:t>
            </w:r>
            <w:r w:rsidRPr="00B13FFA">
              <w:rPr>
                <w:bCs/>
              </w:rPr>
              <w:t>(</w:t>
            </w:r>
            <w:r w:rsidRPr="00B13FFA">
              <w:rPr>
                <w:bCs/>
              </w:rPr>
              <w:t>依產品風險等級而定</w:t>
            </w:r>
            <w:r w:rsidRPr="00B13FFA">
              <w:rPr>
                <w:bCs/>
              </w:rPr>
              <w:t>)</w:t>
            </w:r>
            <w:r w:rsidRPr="00B13FFA">
              <w:rPr>
                <w:bCs/>
              </w:rPr>
              <w:t>，屆滿前仍須符合</w:t>
            </w:r>
            <w:r w:rsidRPr="00BA201E">
              <w:rPr>
                <w:bCs/>
              </w:rPr>
              <w:t>QMS</w:t>
            </w:r>
            <w:r w:rsidRPr="00B13FFA">
              <w:rPr>
                <w:bCs/>
              </w:rPr>
              <w:t>品質管理標準。經與業者了解，</w:t>
            </w:r>
            <w:r w:rsidRPr="00BA201E">
              <w:rPr>
                <w:bCs/>
              </w:rPr>
              <w:t>Class</w:t>
            </w:r>
            <w:r w:rsidRPr="00B13FFA">
              <w:rPr>
                <w:bCs/>
              </w:rPr>
              <w:t xml:space="preserve"> </w:t>
            </w:r>
            <w:r w:rsidRPr="00BA201E">
              <w:rPr>
                <w:bCs/>
              </w:rPr>
              <w:t>II</w:t>
            </w:r>
            <w:r w:rsidRPr="00B13FFA">
              <w:rPr>
                <w:bCs/>
              </w:rPr>
              <w:t xml:space="preserve"> (</w:t>
            </w:r>
            <w:r w:rsidRPr="00B13FFA">
              <w:rPr>
                <w:bCs/>
              </w:rPr>
              <w:t>中度風險</w:t>
            </w:r>
            <w:r w:rsidRPr="00B13FFA">
              <w:rPr>
                <w:bCs/>
              </w:rPr>
              <w:t>)</w:t>
            </w:r>
            <w:r w:rsidRPr="00B13FFA">
              <w:rPr>
                <w:bCs/>
              </w:rPr>
              <w:t>醫材單項產品取證成本高達新臺幣</w:t>
            </w:r>
            <w:r w:rsidRPr="00BA201E">
              <w:rPr>
                <w:bCs/>
              </w:rPr>
              <w:t>300</w:t>
            </w:r>
            <w:r w:rsidRPr="00B13FFA">
              <w:rPr>
                <w:bCs/>
              </w:rPr>
              <w:t>萬元，若需進行臨床驗證，時間與費用成本更加可</w:t>
            </w:r>
            <w:r w:rsidRPr="00B13FFA">
              <w:rPr>
                <w:bCs/>
              </w:rPr>
              <w:lastRenderedPageBreak/>
              <w:t>觀，對業者造成沉重負擔，不少業者也因此選擇退出歐洲市場。</w:t>
            </w:r>
          </w:p>
          <w:p w14:paraId="6F843EB7" w14:textId="4542596A" w:rsidR="00F560C2" w:rsidRPr="00153C46" w:rsidRDefault="00F560C2" w:rsidP="00F560C2">
            <w:pPr>
              <w:snapToGrid w:val="0"/>
              <w:ind w:firstLineChars="5" w:firstLine="14"/>
              <w:rPr>
                <w:bCs/>
              </w:rPr>
            </w:pPr>
            <w:r w:rsidRPr="00B13FFA">
              <w:rPr>
                <w:bCs/>
              </w:rPr>
              <w:t>建議政府加速輔導協助醫材業者取證，另同時亦加速我</w:t>
            </w:r>
            <w:r w:rsidRPr="00BA201E">
              <w:rPr>
                <w:bCs/>
              </w:rPr>
              <w:t>TFDA</w:t>
            </w:r>
            <w:r w:rsidRPr="00B13FFA">
              <w:rPr>
                <w:bCs/>
              </w:rPr>
              <w:t>與新南向及中東當地醫材法規調和</w:t>
            </w:r>
            <w:r w:rsidRPr="00B13FFA">
              <w:rPr>
                <w:bCs/>
              </w:rPr>
              <w:t>(</w:t>
            </w:r>
            <w:r w:rsidRPr="00BA201E">
              <w:rPr>
                <w:bCs/>
              </w:rPr>
              <w:t>Harmonization</w:t>
            </w:r>
            <w:r w:rsidRPr="00B13FFA">
              <w:rPr>
                <w:bCs/>
              </w:rPr>
              <w:t>)</w:t>
            </w:r>
            <w:r w:rsidRPr="00B13FFA">
              <w:rPr>
                <w:bCs/>
              </w:rPr>
              <w:t>，以利業者因應歐盟新法規衝擊，能更快速地於新南向、中東等替代市場取證找到拓銷利基。</w:t>
            </w:r>
          </w:p>
        </w:tc>
        <w:tc>
          <w:tcPr>
            <w:tcW w:w="264" w:type="pct"/>
          </w:tcPr>
          <w:p w14:paraId="3EA04CEA" w14:textId="77777777" w:rsidR="00F560C2" w:rsidRPr="009110AE" w:rsidRDefault="00F560C2" w:rsidP="00F560C2">
            <w:pPr>
              <w:snapToGrid w:val="0"/>
              <w:jc w:val="center"/>
              <w:rPr>
                <w:rFonts w:ascii="標楷體" w:hAnsi="標楷體"/>
              </w:rPr>
            </w:pPr>
            <w:r w:rsidRPr="00283DDA">
              <w:rPr>
                <w:rFonts w:hint="eastAsia"/>
                <w:kern w:val="3"/>
              </w:rPr>
              <w:lastRenderedPageBreak/>
              <w:t>V</w:t>
            </w:r>
          </w:p>
        </w:tc>
        <w:tc>
          <w:tcPr>
            <w:tcW w:w="1999" w:type="pct"/>
          </w:tcPr>
          <w:p w14:paraId="5020665E" w14:textId="7D61D956" w:rsidR="00F560C2" w:rsidRPr="00E51A60" w:rsidRDefault="00F560C2" w:rsidP="00F560C2">
            <w:pPr>
              <w:snapToGrid w:val="0"/>
              <w:ind w:rightChars="11" w:right="31"/>
              <w:rPr>
                <w:bCs/>
              </w:rPr>
            </w:pPr>
            <w:r w:rsidRPr="0028461C">
              <w:rPr>
                <w:rFonts w:hint="eastAsia"/>
                <w:bCs/>
              </w:rPr>
              <w:t>衛福部</w:t>
            </w:r>
            <w:r w:rsidRPr="0028461C">
              <w:rPr>
                <w:rFonts w:hint="eastAsia"/>
                <w:bCs/>
              </w:rPr>
              <w:t>(</w:t>
            </w:r>
            <w:r w:rsidRPr="0028461C">
              <w:rPr>
                <w:rFonts w:hint="eastAsia"/>
                <w:bCs/>
              </w:rPr>
              <w:t>食藥署</w:t>
            </w:r>
            <w:r w:rsidRPr="0028461C">
              <w:rPr>
                <w:rFonts w:hint="eastAsia"/>
                <w:bCs/>
              </w:rPr>
              <w:t>)</w:t>
            </w:r>
            <w:r w:rsidRPr="0028461C">
              <w:rPr>
                <w:bCs/>
              </w:rPr>
              <w:t xml:space="preserve"> </w:t>
            </w:r>
            <w:r w:rsidRPr="00307A57">
              <w:rPr>
                <w:rFonts w:hint="eastAsia"/>
                <w:bCs/>
              </w:rPr>
              <w:t>自</w:t>
            </w:r>
            <w:r w:rsidRPr="00307A57">
              <w:rPr>
                <w:rFonts w:hint="eastAsia"/>
                <w:bCs/>
              </w:rPr>
              <w:t>2019</w:t>
            </w:r>
            <w:r w:rsidRPr="00307A57">
              <w:rPr>
                <w:rFonts w:hint="eastAsia"/>
                <w:bCs/>
              </w:rPr>
              <w:t>年起成為</w:t>
            </w:r>
            <w:r w:rsidRPr="00307A57">
              <w:rPr>
                <w:rFonts w:hint="eastAsia"/>
                <w:bCs/>
              </w:rPr>
              <w:t>APEC</w:t>
            </w:r>
            <w:r w:rsidRPr="00307A57">
              <w:rPr>
                <w:rFonts w:hint="eastAsia"/>
                <w:bCs/>
              </w:rPr>
              <w:t>法規協和指導委員會</w:t>
            </w:r>
            <w:r w:rsidRPr="00307A57">
              <w:rPr>
                <w:bCs/>
              </w:rPr>
              <w:t>（</w:t>
            </w:r>
            <w:r w:rsidRPr="00307A57">
              <w:rPr>
                <w:bCs/>
              </w:rPr>
              <w:t>RHSC</w:t>
            </w:r>
            <w:r w:rsidRPr="00307A57">
              <w:rPr>
                <w:bCs/>
              </w:rPr>
              <w:t>）</w:t>
            </w:r>
            <w:r w:rsidRPr="00307A57">
              <w:rPr>
                <w:rFonts w:hint="eastAsia"/>
                <w:bCs/>
              </w:rPr>
              <w:t>下的醫療器材法規科學卓越中心，協助推動國際醫療器材機關之醫療器材法規指引文件、舉辦“</w:t>
            </w:r>
            <w:r w:rsidRPr="00307A57">
              <w:rPr>
                <w:rFonts w:hint="eastAsia"/>
                <w:bCs/>
              </w:rPr>
              <w:t>APEC</w:t>
            </w:r>
            <w:r w:rsidRPr="00307A57">
              <w:rPr>
                <w:rFonts w:hint="eastAsia"/>
                <w:bCs/>
              </w:rPr>
              <w:t>醫療器材法規科學卓越中心研討會”，培訓各國醫療器材法規種子師師資共計</w:t>
            </w:r>
            <w:r w:rsidRPr="00307A57">
              <w:rPr>
                <w:rFonts w:hint="eastAsia"/>
                <w:bCs/>
              </w:rPr>
              <w:t>1</w:t>
            </w:r>
            <w:r w:rsidRPr="00307A57">
              <w:rPr>
                <w:bCs/>
              </w:rPr>
              <w:t>42</w:t>
            </w:r>
            <w:r w:rsidRPr="00307A57">
              <w:rPr>
                <w:rFonts w:hint="eastAsia"/>
                <w:bCs/>
              </w:rPr>
              <w:t>名（包含新南向國家官員共</w:t>
            </w:r>
            <w:r w:rsidRPr="00307A57">
              <w:rPr>
                <w:rFonts w:hint="eastAsia"/>
                <w:bCs/>
              </w:rPr>
              <w:t>50</w:t>
            </w:r>
            <w:r w:rsidRPr="00307A57">
              <w:rPr>
                <w:rFonts w:hint="eastAsia"/>
                <w:bCs/>
              </w:rPr>
              <w:t>名），未來將持續辦理相關培訓課程。該部亦邀請各國與會者在研討會上報告其本國的醫療器材法規，促進瞭解和佈局全球市場，同時關注</w:t>
            </w:r>
            <w:r w:rsidRPr="00307A57">
              <w:rPr>
                <w:rFonts w:hint="eastAsia"/>
                <w:bCs/>
              </w:rPr>
              <w:t>IMDRF</w:t>
            </w:r>
            <w:r w:rsidRPr="00307A57">
              <w:rPr>
                <w:rFonts w:hint="eastAsia"/>
                <w:bCs/>
              </w:rPr>
              <w:t>及歐美等先進國家</w:t>
            </w:r>
            <w:r w:rsidRPr="00307A57">
              <w:rPr>
                <w:rFonts w:hint="eastAsia"/>
                <w:bCs/>
              </w:rPr>
              <w:lastRenderedPageBreak/>
              <w:t>的最新管理規定，並將不斷修訂以符合國際管理趨勢，以持續與國際接軌。</w:t>
            </w:r>
          </w:p>
        </w:tc>
        <w:tc>
          <w:tcPr>
            <w:tcW w:w="304" w:type="pct"/>
          </w:tcPr>
          <w:p w14:paraId="2B84C676" w14:textId="77777777" w:rsidR="00B93585" w:rsidRPr="00CD16B6" w:rsidRDefault="00B93585" w:rsidP="00B93585">
            <w:pPr>
              <w:rPr>
                <w:rFonts w:ascii="標楷體" w:hAnsi="標楷體" w:cs="標楷體"/>
                <w:sz w:val="26"/>
                <w:szCs w:val="26"/>
              </w:rPr>
            </w:pPr>
            <w:r w:rsidRPr="00CD16B6">
              <w:rPr>
                <w:rFonts w:ascii="標楷體" w:hAnsi="標楷體" w:hint="eastAsia"/>
                <w:szCs w:val="26"/>
              </w:rPr>
              <w:lastRenderedPageBreak/>
              <w:t>□是</w:t>
            </w:r>
          </w:p>
          <w:p w14:paraId="48510D8E" w14:textId="1FBE76DC" w:rsidR="00F560C2" w:rsidRPr="0028461C" w:rsidRDefault="00B93585" w:rsidP="00B93585">
            <w:pPr>
              <w:snapToGrid w:val="0"/>
              <w:ind w:rightChars="11" w:right="31"/>
              <w:rPr>
                <w:bCs/>
              </w:rPr>
            </w:pPr>
            <w:r w:rsidRPr="00CD16B6">
              <w:rPr>
                <w:rFonts w:ascii="標楷體" w:hAnsi="標楷體" w:hint="eastAsia"/>
                <w:szCs w:val="26"/>
              </w:rPr>
              <w:t>□否</w:t>
            </w:r>
          </w:p>
        </w:tc>
        <w:tc>
          <w:tcPr>
            <w:tcW w:w="359" w:type="pct"/>
            <w:vAlign w:val="center"/>
          </w:tcPr>
          <w:p w14:paraId="6881EE34" w14:textId="1E1A1682" w:rsidR="00F560C2" w:rsidRPr="0028461C" w:rsidRDefault="00F560C2" w:rsidP="00F560C2">
            <w:pPr>
              <w:snapToGrid w:val="0"/>
              <w:ind w:rightChars="11" w:right="31"/>
              <w:rPr>
                <w:bCs/>
              </w:rPr>
            </w:pPr>
          </w:p>
        </w:tc>
      </w:tr>
      <w:tr w:rsidR="00F560C2" w:rsidRPr="006D64E0" w14:paraId="41667814" w14:textId="5B9C3720" w:rsidTr="00F560C2">
        <w:trPr>
          <w:jc w:val="center"/>
        </w:trPr>
        <w:tc>
          <w:tcPr>
            <w:tcW w:w="368" w:type="pct"/>
          </w:tcPr>
          <w:p w14:paraId="123675F5" w14:textId="77777777" w:rsidR="00F560C2" w:rsidRPr="00404CF4" w:rsidRDefault="00F560C2" w:rsidP="00F560C2">
            <w:pPr>
              <w:snapToGrid w:val="0"/>
              <w:rPr>
                <w:b/>
                <w:bCs/>
              </w:rPr>
            </w:pPr>
          </w:p>
        </w:tc>
        <w:tc>
          <w:tcPr>
            <w:tcW w:w="1706" w:type="pct"/>
          </w:tcPr>
          <w:p w14:paraId="1D6D0B5B" w14:textId="77777777" w:rsidR="00F560C2" w:rsidRPr="00E447FC" w:rsidRDefault="00F560C2" w:rsidP="00F560C2">
            <w:pPr>
              <w:pStyle w:val="aa"/>
              <w:numPr>
                <w:ilvl w:val="0"/>
                <w:numId w:val="6"/>
              </w:numPr>
              <w:snapToGrid w:val="0"/>
              <w:ind w:leftChars="0"/>
              <w:rPr>
                <w:b/>
              </w:rPr>
            </w:pPr>
            <w:r w:rsidRPr="00E447FC">
              <w:rPr>
                <w:b/>
              </w:rPr>
              <w:t>密切注意</w:t>
            </w:r>
            <w:r w:rsidRPr="00E447FC">
              <w:rPr>
                <w:b/>
              </w:rPr>
              <w:t>AI</w:t>
            </w:r>
            <w:r w:rsidRPr="00E447FC">
              <w:rPr>
                <w:b/>
              </w:rPr>
              <w:t>發展對全球貿易環境與貿易規則的影響</w:t>
            </w:r>
          </w:p>
          <w:p w14:paraId="7B595F59" w14:textId="77777777" w:rsidR="00F560C2" w:rsidRPr="00B13FFA" w:rsidRDefault="00F560C2" w:rsidP="00F560C2">
            <w:pPr>
              <w:snapToGrid w:val="0"/>
              <w:rPr>
                <w:bCs/>
              </w:rPr>
            </w:pPr>
            <w:r w:rsidRPr="00B13FFA">
              <w:rPr>
                <w:bCs/>
              </w:rPr>
              <w:t>人工智慧（</w:t>
            </w:r>
            <w:r w:rsidRPr="00BA201E">
              <w:rPr>
                <w:bCs/>
              </w:rPr>
              <w:t>AI</w:t>
            </w:r>
            <w:r w:rsidRPr="00B13FFA">
              <w:rPr>
                <w:bCs/>
              </w:rPr>
              <w:t>）的快速發展正深刻影響著全球貿易環境和貿易規則。從文件審查到海關監管，再到人流順暢和物流優化，</w:t>
            </w:r>
            <w:r w:rsidRPr="00BA201E">
              <w:rPr>
                <w:bCs/>
              </w:rPr>
              <w:t>AI</w:t>
            </w:r>
            <w:r w:rsidRPr="00B13FFA">
              <w:rPr>
                <w:bCs/>
              </w:rPr>
              <w:t>技術已經開始在貿易領域發揮重要作用，建議政府依照以下</w:t>
            </w:r>
            <w:r w:rsidRPr="00BA201E">
              <w:rPr>
                <w:bCs/>
              </w:rPr>
              <w:t>4</w:t>
            </w:r>
            <w:r w:rsidRPr="00B13FFA">
              <w:rPr>
                <w:bCs/>
              </w:rPr>
              <w:t>個方式使用</w:t>
            </w:r>
            <w:r w:rsidRPr="00BA201E">
              <w:rPr>
                <w:bCs/>
              </w:rPr>
              <w:t>AI</w:t>
            </w:r>
            <w:r w:rsidRPr="00B13FFA">
              <w:rPr>
                <w:bCs/>
              </w:rPr>
              <w:t>優化我國際貿易之能力：</w:t>
            </w:r>
          </w:p>
          <w:p w14:paraId="0F5E0A32" w14:textId="1D0F878E" w:rsidR="00F560C2" w:rsidRPr="00B13FFA" w:rsidRDefault="00F560C2" w:rsidP="00F560C2">
            <w:pPr>
              <w:snapToGrid w:val="0"/>
              <w:ind w:leftChars="-7" w:left="313" w:hangingChars="119" w:hanging="333"/>
              <w:rPr>
                <w:bCs/>
              </w:rPr>
            </w:pPr>
            <w:r w:rsidRPr="001D1C45">
              <w:rPr>
                <w:bCs/>
              </w:rPr>
              <w:t>1</w:t>
            </w:r>
            <w:r w:rsidRPr="001D1C45">
              <w:rPr>
                <w:bCs/>
              </w:rPr>
              <w:t>、</w:t>
            </w:r>
            <w:r w:rsidRPr="00B13FFA">
              <w:rPr>
                <w:bCs/>
                <w:u w:val="single"/>
              </w:rPr>
              <w:t>文件審查優化</w:t>
            </w:r>
            <w:r w:rsidRPr="00B13FFA">
              <w:rPr>
                <w:bCs/>
              </w:rPr>
              <w:t>：</w:t>
            </w:r>
            <w:r w:rsidRPr="00BA201E">
              <w:rPr>
                <w:bCs/>
              </w:rPr>
              <w:t>AI</w:t>
            </w:r>
            <w:r w:rsidRPr="00B13FFA">
              <w:rPr>
                <w:bCs/>
              </w:rPr>
              <w:t>技術可以大幅縮短文件審查的時間和流程，從而提高貿易效率。目前，一些國際金融機構已經開始在區塊鏈技術上進行實驗，以簡化信用狀的</w:t>
            </w:r>
            <w:r w:rsidRPr="00B13FFA">
              <w:rPr>
                <w:bCs/>
              </w:rPr>
              <w:lastRenderedPageBreak/>
              <w:t>驗證程序。政府和企業應加速導入</w:t>
            </w:r>
            <w:r w:rsidRPr="00BA201E">
              <w:rPr>
                <w:bCs/>
              </w:rPr>
              <w:t>AI</w:t>
            </w:r>
            <w:r w:rsidRPr="00B13FFA">
              <w:rPr>
                <w:bCs/>
              </w:rPr>
              <w:t>技術，並加強合作以確保資訊安全和合規性。</w:t>
            </w:r>
          </w:p>
          <w:p w14:paraId="65E1E1C6" w14:textId="0AABD4AC" w:rsidR="00F560C2" w:rsidRPr="00AA5D15" w:rsidRDefault="00F560C2" w:rsidP="00F560C2">
            <w:pPr>
              <w:snapToGrid w:val="0"/>
              <w:ind w:leftChars="-7" w:left="313" w:hangingChars="119" w:hanging="333"/>
              <w:rPr>
                <w:bCs/>
                <w:u w:val="single"/>
              </w:rPr>
            </w:pPr>
            <w:r w:rsidRPr="003B2C77">
              <w:rPr>
                <w:bCs/>
              </w:rPr>
              <w:t>2</w:t>
            </w:r>
            <w:r w:rsidRPr="003B2C77">
              <w:rPr>
                <w:bCs/>
              </w:rPr>
              <w:t>、</w:t>
            </w:r>
            <w:r w:rsidRPr="00B13FFA">
              <w:rPr>
                <w:bCs/>
                <w:u w:val="single"/>
              </w:rPr>
              <w:t>海關監管升級</w:t>
            </w:r>
            <w:r w:rsidRPr="00B13FFA">
              <w:rPr>
                <w:bCs/>
              </w:rPr>
              <w:t>：</w:t>
            </w:r>
            <w:r w:rsidRPr="00BA201E">
              <w:rPr>
                <w:bCs/>
              </w:rPr>
              <w:t>AI</w:t>
            </w:r>
            <w:r w:rsidRPr="00B13FFA">
              <w:rPr>
                <w:bCs/>
              </w:rPr>
              <w:t>技術的應用可以提升海關監管服務的效率，如中國大陸已經開始利用</w:t>
            </w:r>
            <w:r w:rsidRPr="00BA201E">
              <w:rPr>
                <w:bCs/>
              </w:rPr>
              <w:t>AI</w:t>
            </w:r>
            <w:r w:rsidRPr="00B13FFA">
              <w:rPr>
                <w:bCs/>
              </w:rPr>
              <w:t>辨識技術協助海關監管，有效管控貨物的虛偽及欺瞞報關風險。然而，臺灣海關在</w:t>
            </w:r>
            <w:r w:rsidRPr="00BA201E">
              <w:rPr>
                <w:bCs/>
              </w:rPr>
              <w:t>AI</w:t>
            </w:r>
            <w:r w:rsidRPr="00B13FFA">
              <w:rPr>
                <w:bCs/>
              </w:rPr>
              <w:t>技術應用方面仍有進步空間，政府應加強投入，提升海關監管的智能化水平。</w:t>
            </w:r>
          </w:p>
          <w:p w14:paraId="6B77DE3A" w14:textId="20A4B8C6" w:rsidR="00F560C2" w:rsidRPr="00B13FFA" w:rsidRDefault="00F560C2" w:rsidP="00F560C2">
            <w:pPr>
              <w:snapToGrid w:val="0"/>
              <w:ind w:leftChars="-7" w:left="313" w:hangingChars="119" w:hanging="333"/>
              <w:rPr>
                <w:bCs/>
              </w:rPr>
            </w:pPr>
            <w:r w:rsidRPr="00AA5D15">
              <w:rPr>
                <w:bCs/>
              </w:rPr>
              <w:t>3</w:t>
            </w:r>
            <w:r w:rsidRPr="00AA5D15">
              <w:rPr>
                <w:bCs/>
              </w:rPr>
              <w:t>、人流順暢和物流優化</w:t>
            </w:r>
            <w:r w:rsidRPr="00B13FFA">
              <w:rPr>
                <w:bCs/>
              </w:rPr>
              <w:t>：</w:t>
            </w:r>
            <w:r w:rsidRPr="00BA201E">
              <w:rPr>
                <w:bCs/>
              </w:rPr>
              <w:t>AI</w:t>
            </w:r>
            <w:r w:rsidRPr="00B13FFA">
              <w:rPr>
                <w:bCs/>
              </w:rPr>
              <w:t>技術可應用於機場人流管理和貨物物流優化，進一步提高貿易的流動性和效率。政府和企業應積極導入</w:t>
            </w:r>
            <w:r w:rsidRPr="00BA201E">
              <w:rPr>
                <w:bCs/>
              </w:rPr>
              <w:t>AI</w:t>
            </w:r>
            <w:r w:rsidRPr="00B13FFA">
              <w:rPr>
                <w:bCs/>
              </w:rPr>
              <w:t>技術，提升機場和港口的智慧化水平，以提升商務人員和貨物的流動效率。</w:t>
            </w:r>
          </w:p>
          <w:p w14:paraId="6A1A4519" w14:textId="47AE28A4" w:rsidR="00F560C2" w:rsidRPr="008928C6" w:rsidRDefault="00F560C2" w:rsidP="00F560C2">
            <w:pPr>
              <w:snapToGrid w:val="0"/>
              <w:ind w:leftChars="-7" w:left="313" w:hangingChars="119" w:hanging="333"/>
              <w:rPr>
                <w:bCs/>
                <w:u w:val="single"/>
              </w:rPr>
            </w:pPr>
            <w:r w:rsidRPr="003B2C77">
              <w:rPr>
                <w:bCs/>
              </w:rPr>
              <w:t>4</w:t>
            </w:r>
            <w:r w:rsidRPr="003B2C77">
              <w:rPr>
                <w:bCs/>
              </w:rPr>
              <w:t>、</w:t>
            </w:r>
            <w:r w:rsidRPr="00B13FFA">
              <w:rPr>
                <w:bCs/>
                <w:u w:val="single"/>
              </w:rPr>
              <w:t>導入</w:t>
            </w:r>
            <w:r w:rsidRPr="00BA201E">
              <w:rPr>
                <w:bCs/>
                <w:u w:val="single"/>
              </w:rPr>
              <w:t>AI</w:t>
            </w:r>
            <w:r w:rsidRPr="00B13FFA">
              <w:rPr>
                <w:bCs/>
                <w:u w:val="single"/>
              </w:rPr>
              <w:t>需注意事項</w:t>
            </w:r>
            <w:r w:rsidRPr="00B13FFA">
              <w:rPr>
                <w:bCs/>
              </w:rPr>
              <w:t>：導入</w:t>
            </w:r>
            <w:r w:rsidRPr="00BA201E">
              <w:rPr>
                <w:bCs/>
              </w:rPr>
              <w:t>AI</w:t>
            </w:r>
            <w:r w:rsidRPr="00B13FFA">
              <w:rPr>
                <w:bCs/>
              </w:rPr>
              <w:t>技術需要充分考慮資料安全、法律合規和人才培育等問題。政府應加強相關法規的制定和執</w:t>
            </w:r>
            <w:r w:rsidRPr="00B13FFA">
              <w:rPr>
                <w:bCs/>
              </w:rPr>
              <w:lastRenderedPageBreak/>
              <w:t>行，同時加大對</w:t>
            </w:r>
            <w:r w:rsidRPr="00BA201E">
              <w:rPr>
                <w:bCs/>
              </w:rPr>
              <w:t>AI</w:t>
            </w:r>
            <w:r w:rsidRPr="00B13FFA">
              <w:rPr>
                <w:bCs/>
              </w:rPr>
              <w:t>人才的培育和引進力度，以確保</w:t>
            </w:r>
            <w:r w:rsidRPr="00BA201E">
              <w:rPr>
                <w:bCs/>
              </w:rPr>
              <w:t>AI</w:t>
            </w:r>
            <w:r w:rsidRPr="00B13FFA">
              <w:rPr>
                <w:bCs/>
              </w:rPr>
              <w:t>技術的順利應用和發展。</w:t>
            </w:r>
          </w:p>
        </w:tc>
        <w:tc>
          <w:tcPr>
            <w:tcW w:w="264" w:type="pct"/>
          </w:tcPr>
          <w:p w14:paraId="73994BB6" w14:textId="77777777" w:rsidR="00F560C2" w:rsidRPr="009110AE" w:rsidRDefault="00F560C2" w:rsidP="00F560C2">
            <w:pPr>
              <w:snapToGrid w:val="0"/>
              <w:jc w:val="center"/>
              <w:rPr>
                <w:rFonts w:ascii="標楷體" w:hAnsi="標楷體"/>
              </w:rPr>
            </w:pPr>
          </w:p>
        </w:tc>
        <w:tc>
          <w:tcPr>
            <w:tcW w:w="1999" w:type="pct"/>
          </w:tcPr>
          <w:p w14:paraId="6E1EEA8E" w14:textId="181646C9" w:rsidR="00F560C2" w:rsidRPr="00E51A60" w:rsidRDefault="00F560C2" w:rsidP="00F560C2">
            <w:pPr>
              <w:pStyle w:val="aa"/>
              <w:numPr>
                <w:ilvl w:val="0"/>
                <w:numId w:val="31"/>
              </w:numPr>
              <w:snapToGrid w:val="0"/>
              <w:ind w:leftChars="0"/>
              <w:rPr>
                <w:bCs/>
              </w:rPr>
            </w:pPr>
            <w:r w:rsidRPr="00307A57">
              <w:rPr>
                <w:rFonts w:hint="eastAsia"/>
                <w:bCs/>
              </w:rPr>
              <w:t>經濟部</w:t>
            </w:r>
            <w:r w:rsidRPr="00E51A60">
              <w:rPr>
                <w:rFonts w:hint="eastAsia"/>
                <w:bCs/>
              </w:rPr>
              <w:t>受理出進口廠商各類申辦服務項目，皆已</w:t>
            </w:r>
            <w:r w:rsidRPr="00E51A60">
              <w:rPr>
                <w:rFonts w:hint="eastAsia"/>
                <w:bCs/>
              </w:rPr>
              <w:t>100%</w:t>
            </w:r>
            <w:r w:rsidRPr="00E51A60">
              <w:rPr>
                <w:rFonts w:hint="eastAsia"/>
                <w:bCs/>
              </w:rPr>
              <w:t>採線上服務，</w:t>
            </w:r>
            <w:r w:rsidRPr="0028461C">
              <w:rPr>
                <w:rFonts w:hint="eastAsia"/>
              </w:rPr>
              <w:t>優化</w:t>
            </w:r>
            <w:r w:rsidRPr="00E51A60">
              <w:rPr>
                <w:rFonts w:hint="eastAsia"/>
                <w:bCs/>
              </w:rPr>
              <w:t>由電腦協助比對加速審核，申請案皆可線上查詢申辦進度。</w:t>
            </w:r>
          </w:p>
          <w:p w14:paraId="1870B382" w14:textId="697B2004" w:rsidR="00F560C2" w:rsidRDefault="00F560C2" w:rsidP="00F560C2">
            <w:pPr>
              <w:pStyle w:val="aa"/>
              <w:numPr>
                <w:ilvl w:val="0"/>
                <w:numId w:val="31"/>
              </w:numPr>
              <w:snapToGrid w:val="0"/>
              <w:ind w:leftChars="0"/>
              <w:rPr>
                <w:bCs/>
              </w:rPr>
            </w:pPr>
            <w:r w:rsidRPr="00307A57">
              <w:rPr>
                <w:rFonts w:hint="eastAsia"/>
                <w:bCs/>
              </w:rPr>
              <w:t>財政部已導入「</w:t>
            </w:r>
            <w:r w:rsidRPr="00307A57">
              <w:rPr>
                <w:rFonts w:hint="eastAsia"/>
                <w:bCs/>
              </w:rPr>
              <w:t>AI</w:t>
            </w:r>
            <w:r w:rsidRPr="00307A57">
              <w:rPr>
                <w:rFonts w:hint="eastAsia"/>
                <w:bCs/>
              </w:rPr>
              <w:t>輔助儀檢影像辨識系統」，並規劃「海關事後稽核</w:t>
            </w:r>
            <w:r w:rsidRPr="00307A57">
              <w:rPr>
                <w:rFonts w:hint="eastAsia"/>
                <w:bCs/>
              </w:rPr>
              <w:t>AI</w:t>
            </w:r>
            <w:r w:rsidRPr="00307A57">
              <w:rPr>
                <w:rFonts w:hint="eastAsia"/>
                <w:bCs/>
              </w:rPr>
              <w:t>選案系統」及「</w:t>
            </w:r>
            <w:r w:rsidRPr="00307A57">
              <w:rPr>
                <w:rFonts w:hint="eastAsia"/>
                <w:bCs/>
              </w:rPr>
              <w:t>AI</w:t>
            </w:r>
            <w:r w:rsidRPr="00307A57">
              <w:rPr>
                <w:rFonts w:hint="eastAsia"/>
                <w:bCs/>
              </w:rPr>
              <w:t>稅則分類服務」並分別說明如下：</w:t>
            </w:r>
          </w:p>
          <w:p w14:paraId="02BC2F13" w14:textId="77777777" w:rsidR="00F560C2" w:rsidRDefault="00F560C2" w:rsidP="00F560C2">
            <w:pPr>
              <w:pStyle w:val="aa"/>
              <w:numPr>
                <w:ilvl w:val="1"/>
                <w:numId w:val="31"/>
              </w:numPr>
              <w:snapToGrid w:val="0"/>
              <w:ind w:leftChars="0"/>
              <w:rPr>
                <w:bCs/>
              </w:rPr>
            </w:pPr>
            <w:r w:rsidRPr="00307A57">
              <w:rPr>
                <w:rFonts w:hint="eastAsia"/>
                <w:bCs/>
              </w:rPr>
              <w:t>AI</w:t>
            </w:r>
            <w:r w:rsidRPr="00307A57">
              <w:rPr>
                <w:rFonts w:hint="eastAsia"/>
                <w:bCs/>
              </w:rPr>
              <w:t>輔助儀檢影像辨識系統部分，為防堵毒品及非法物品走私，海關對進口快遞貨物、國際郵包及入境旅客託運行李實施</w:t>
            </w:r>
            <w:r w:rsidRPr="00307A57">
              <w:rPr>
                <w:rFonts w:hint="eastAsia"/>
                <w:bCs/>
              </w:rPr>
              <w:t>100%X</w:t>
            </w:r>
            <w:r w:rsidRPr="00307A57">
              <w:rPr>
                <w:rFonts w:hint="eastAsia"/>
                <w:bCs/>
              </w:rPr>
              <w:t>光檢查。關務署自</w:t>
            </w:r>
            <w:r w:rsidRPr="00307A57">
              <w:rPr>
                <w:rFonts w:hint="eastAsia"/>
                <w:bCs/>
              </w:rPr>
              <w:t>2021</w:t>
            </w:r>
            <w:r w:rsidRPr="00307A57">
              <w:rPr>
                <w:rFonts w:hint="eastAsia"/>
                <w:bCs/>
              </w:rPr>
              <w:t>年至</w:t>
            </w:r>
            <w:r w:rsidRPr="00307A57">
              <w:rPr>
                <w:rFonts w:hint="eastAsia"/>
                <w:bCs/>
              </w:rPr>
              <w:t>2023</w:t>
            </w:r>
            <w:r w:rsidRPr="00307A57">
              <w:rPr>
                <w:rFonts w:hint="eastAsia"/>
                <w:bCs/>
              </w:rPr>
              <w:t>年於各通關點建置</w:t>
            </w:r>
            <w:r w:rsidRPr="00307A57">
              <w:rPr>
                <w:rFonts w:hint="eastAsia"/>
                <w:bCs/>
              </w:rPr>
              <w:t>108</w:t>
            </w:r>
            <w:r w:rsidRPr="00307A57">
              <w:rPr>
                <w:rFonts w:hint="eastAsia"/>
                <w:bCs/>
              </w:rPr>
              <w:t>套</w:t>
            </w:r>
            <w:r w:rsidRPr="00307A57">
              <w:rPr>
                <w:rFonts w:hint="eastAsia"/>
                <w:bCs/>
              </w:rPr>
              <w:t>AI</w:t>
            </w:r>
            <w:r w:rsidRPr="00307A57">
              <w:rPr>
                <w:rFonts w:hint="eastAsia"/>
                <w:bCs/>
              </w:rPr>
              <w:t>輔助</w:t>
            </w:r>
            <w:r w:rsidRPr="00307A57">
              <w:rPr>
                <w:rFonts w:hint="eastAsia"/>
                <w:bCs/>
              </w:rPr>
              <w:t>X</w:t>
            </w:r>
            <w:r w:rsidRPr="00307A57">
              <w:rPr>
                <w:rFonts w:hint="eastAsia"/>
                <w:bCs/>
              </w:rPr>
              <w:t>光影像判讀系統，透過回饋機制提示可疑標的供關員參考。未</w:t>
            </w:r>
            <w:r w:rsidRPr="00307A57">
              <w:rPr>
                <w:rFonts w:hint="eastAsia"/>
                <w:bCs/>
              </w:rPr>
              <w:lastRenderedPageBreak/>
              <w:t>來將於</w:t>
            </w:r>
            <w:r w:rsidRPr="00307A57">
              <w:rPr>
                <w:rFonts w:hint="eastAsia"/>
                <w:bCs/>
              </w:rPr>
              <w:t>2025</w:t>
            </w:r>
            <w:r w:rsidRPr="00307A57">
              <w:rPr>
                <w:rFonts w:hint="eastAsia"/>
                <w:bCs/>
              </w:rPr>
              <w:t>年至</w:t>
            </w:r>
            <w:r w:rsidRPr="00307A57">
              <w:rPr>
                <w:rFonts w:hint="eastAsia"/>
                <w:bCs/>
              </w:rPr>
              <w:t>2028</w:t>
            </w:r>
            <w:r w:rsidRPr="00307A57">
              <w:rPr>
                <w:rFonts w:hint="eastAsia"/>
                <w:bCs/>
              </w:rPr>
              <w:t>年執行「次世代人工智慧輔助緝私計畫」，擴充系統辨識態樣，提升影像判讀精確度，加強緝私效能。</w:t>
            </w:r>
          </w:p>
          <w:p w14:paraId="432B65C8" w14:textId="77777777" w:rsidR="00F560C2" w:rsidRDefault="00F560C2" w:rsidP="00F560C2">
            <w:pPr>
              <w:pStyle w:val="aa"/>
              <w:numPr>
                <w:ilvl w:val="1"/>
                <w:numId w:val="31"/>
              </w:numPr>
              <w:snapToGrid w:val="0"/>
              <w:ind w:leftChars="0"/>
              <w:rPr>
                <w:bCs/>
              </w:rPr>
            </w:pPr>
            <w:r w:rsidRPr="00307A57">
              <w:rPr>
                <w:rFonts w:hint="eastAsia"/>
                <w:bCs/>
              </w:rPr>
              <w:t>海關事後稽核</w:t>
            </w:r>
            <w:r w:rsidRPr="00307A57">
              <w:rPr>
                <w:rFonts w:hint="eastAsia"/>
                <w:bCs/>
              </w:rPr>
              <w:t>AI</w:t>
            </w:r>
            <w:r w:rsidRPr="00307A57">
              <w:rPr>
                <w:rFonts w:hint="eastAsia"/>
                <w:bCs/>
              </w:rPr>
              <w:t>選案系統部分，關務署運用現有設備及通關大數據建置海關事後稽核</w:t>
            </w:r>
            <w:r w:rsidRPr="00307A57">
              <w:rPr>
                <w:rFonts w:hint="eastAsia"/>
                <w:bCs/>
              </w:rPr>
              <w:t>AI</w:t>
            </w:r>
            <w:r w:rsidRPr="00307A57">
              <w:rPr>
                <w:rFonts w:hint="eastAsia"/>
                <w:bCs/>
              </w:rPr>
              <w:t>選案系統，以客觀篩選風險資料並縮短審查時間。未來將於</w:t>
            </w:r>
            <w:r w:rsidRPr="00307A57">
              <w:rPr>
                <w:rFonts w:hint="eastAsia"/>
                <w:bCs/>
              </w:rPr>
              <w:t>2025</w:t>
            </w:r>
            <w:r w:rsidRPr="00307A57">
              <w:rPr>
                <w:rFonts w:hint="eastAsia"/>
                <w:bCs/>
              </w:rPr>
              <w:t>年至</w:t>
            </w:r>
            <w:r w:rsidRPr="00307A57">
              <w:rPr>
                <w:rFonts w:hint="eastAsia"/>
                <w:bCs/>
              </w:rPr>
              <w:t>2029</w:t>
            </w:r>
            <w:r w:rsidRPr="00307A57">
              <w:rPr>
                <w:rFonts w:hint="eastAsia"/>
                <w:bCs/>
              </w:rPr>
              <w:t>年推動「數位海關再造計畫」，新增軟硬體設備並精進功能，提升事後稽核效能，維護市場公平交易環境。</w:t>
            </w:r>
          </w:p>
          <w:p w14:paraId="5DB0CCE9" w14:textId="61A1F596" w:rsidR="00F560C2" w:rsidRPr="00D96283" w:rsidRDefault="00F560C2" w:rsidP="00F560C2">
            <w:pPr>
              <w:pStyle w:val="aa"/>
              <w:numPr>
                <w:ilvl w:val="1"/>
                <w:numId w:val="31"/>
              </w:numPr>
              <w:snapToGrid w:val="0"/>
              <w:ind w:leftChars="0"/>
              <w:rPr>
                <w:bCs/>
              </w:rPr>
            </w:pPr>
            <w:r w:rsidRPr="00307A57">
              <w:rPr>
                <w:rFonts w:hint="eastAsia"/>
                <w:bCs/>
              </w:rPr>
              <w:t>AI</w:t>
            </w:r>
            <w:r w:rsidRPr="00307A57">
              <w:rPr>
                <w:rFonts w:hint="eastAsia"/>
                <w:bCs/>
              </w:rPr>
              <w:t>稅則分類服務部分，為響應政府雲端發展政策，關務署運用</w:t>
            </w:r>
            <w:r w:rsidRPr="00307A57">
              <w:rPr>
                <w:rFonts w:hint="eastAsia"/>
                <w:bCs/>
              </w:rPr>
              <w:t>AI</w:t>
            </w:r>
            <w:r w:rsidRPr="00307A57">
              <w:rPr>
                <w:rFonts w:hint="eastAsia"/>
                <w:bCs/>
              </w:rPr>
              <w:t>自然語言處理及深度學習技術，於</w:t>
            </w:r>
            <w:r w:rsidRPr="00307A57">
              <w:rPr>
                <w:rFonts w:hint="eastAsia"/>
                <w:bCs/>
              </w:rPr>
              <w:t>2024</w:t>
            </w:r>
            <w:r w:rsidRPr="00307A57">
              <w:rPr>
                <w:rFonts w:hint="eastAsia"/>
                <w:bCs/>
              </w:rPr>
              <w:t>年</w:t>
            </w:r>
            <w:r w:rsidRPr="00307A57">
              <w:rPr>
                <w:rFonts w:hint="eastAsia"/>
                <w:bCs/>
              </w:rPr>
              <w:t>9</w:t>
            </w:r>
            <w:r w:rsidRPr="00307A57">
              <w:rPr>
                <w:rFonts w:hint="eastAsia"/>
                <w:bCs/>
              </w:rPr>
              <w:t>月</w:t>
            </w:r>
            <w:r w:rsidRPr="00307A57">
              <w:rPr>
                <w:rFonts w:hint="eastAsia"/>
                <w:bCs/>
              </w:rPr>
              <w:t>25</w:t>
            </w:r>
            <w:r w:rsidRPr="00307A57">
              <w:rPr>
                <w:rFonts w:hint="eastAsia"/>
                <w:bCs/>
              </w:rPr>
              <w:t>日完成建置並部署「貨品歸屬稅則查詢系統」至公有雲，提供商民</w:t>
            </w:r>
            <w:r w:rsidRPr="00307A57">
              <w:rPr>
                <w:rFonts w:hint="eastAsia"/>
                <w:bCs/>
              </w:rPr>
              <w:t>6</w:t>
            </w:r>
            <w:r w:rsidRPr="00307A57">
              <w:rPr>
                <w:rFonts w:hint="eastAsia"/>
                <w:bCs/>
              </w:rPr>
              <w:t>碼貨品稅則查詢服務。未來將持續精進系統功能，擴展至</w:t>
            </w:r>
            <w:r w:rsidRPr="00307A57">
              <w:rPr>
                <w:rFonts w:hint="eastAsia"/>
                <w:bCs/>
              </w:rPr>
              <w:t>8</w:t>
            </w:r>
            <w:r w:rsidRPr="00307A57">
              <w:rPr>
                <w:rFonts w:hint="eastAsia"/>
                <w:bCs/>
              </w:rPr>
              <w:t>碼貨品稅則查詢，提升通關便捷性與服務創新。</w:t>
            </w:r>
          </w:p>
          <w:p w14:paraId="1C617121" w14:textId="338818D7" w:rsidR="00F560C2" w:rsidRDefault="00F560C2" w:rsidP="00F560C2">
            <w:pPr>
              <w:pStyle w:val="aa"/>
              <w:numPr>
                <w:ilvl w:val="0"/>
                <w:numId w:val="31"/>
              </w:numPr>
              <w:snapToGrid w:val="0"/>
              <w:ind w:leftChars="0" w:rightChars="423" w:right="1184"/>
              <w:rPr>
                <w:bCs/>
              </w:rPr>
            </w:pPr>
            <w:r w:rsidRPr="00D96283">
              <w:rPr>
                <w:rFonts w:hint="eastAsia"/>
                <w:bCs/>
              </w:rPr>
              <w:t>交通部</w:t>
            </w:r>
          </w:p>
          <w:p w14:paraId="08AE2FB2" w14:textId="2E1396AE" w:rsidR="00F560C2" w:rsidRDefault="00F560C2" w:rsidP="00F560C2">
            <w:pPr>
              <w:pStyle w:val="aa"/>
              <w:numPr>
                <w:ilvl w:val="1"/>
                <w:numId w:val="31"/>
              </w:numPr>
              <w:snapToGrid w:val="0"/>
              <w:ind w:leftChars="0"/>
              <w:rPr>
                <w:bCs/>
              </w:rPr>
            </w:pPr>
            <w:r w:rsidRPr="002D746F">
              <w:rPr>
                <w:rFonts w:hint="eastAsia"/>
                <w:bCs/>
              </w:rPr>
              <w:lastRenderedPageBreak/>
              <w:t>空運部分桃園機場公司已建置機場數位資訊整合平臺（</w:t>
            </w:r>
            <w:r w:rsidRPr="002D746F">
              <w:rPr>
                <w:bCs/>
              </w:rPr>
              <w:t>Airport Digital Information Platform</w:t>
            </w:r>
            <w:r w:rsidRPr="002D746F">
              <w:rPr>
                <w:bCs/>
              </w:rPr>
              <w:t>，</w:t>
            </w:r>
            <w:r w:rsidRPr="002D746F">
              <w:rPr>
                <w:bCs/>
              </w:rPr>
              <w:t>ADIP</w:t>
            </w:r>
            <w:r w:rsidRPr="002D746F">
              <w:rPr>
                <w:rFonts w:hint="eastAsia"/>
                <w:bCs/>
              </w:rPr>
              <w:t>）提供即時掌握一致性營運資訊，並辦理旅客安檢等待時間估算概念性驗證</w:t>
            </w:r>
            <w:r w:rsidRPr="002D746F">
              <w:rPr>
                <w:bCs/>
              </w:rPr>
              <w:t>（</w:t>
            </w:r>
            <w:r w:rsidRPr="002D746F">
              <w:rPr>
                <w:bCs/>
              </w:rPr>
              <w:t>Proof of Concept</w:t>
            </w:r>
            <w:r w:rsidRPr="002D746F">
              <w:rPr>
                <w:bCs/>
              </w:rPr>
              <w:t>，</w:t>
            </w:r>
            <w:r w:rsidRPr="002D746F">
              <w:rPr>
                <w:bCs/>
              </w:rPr>
              <w:t>POC</w:t>
            </w:r>
            <w:r w:rsidRPr="002D746F">
              <w:rPr>
                <w:bCs/>
              </w:rPr>
              <w:t>）</w:t>
            </w:r>
            <w:r w:rsidRPr="002D746F">
              <w:rPr>
                <w:rFonts w:hint="eastAsia"/>
                <w:bCs/>
              </w:rPr>
              <w:t>案，提升旅客安檢效率，並辦理「桃園國際機場貨運資訊整合平臺研究勞務委託案」，藉由資訊整合，及統計分析科技</w:t>
            </w:r>
            <w:r w:rsidRPr="002D746F">
              <w:rPr>
                <w:rFonts w:hint="eastAsia"/>
                <w:bCs/>
              </w:rPr>
              <w:t>(AI)</w:t>
            </w:r>
            <w:r w:rsidRPr="002D746F">
              <w:rPr>
                <w:rFonts w:hint="eastAsia"/>
                <w:bCs/>
              </w:rPr>
              <w:t>，輔助管理倉棧拆裝碼頭分配優化、進出口貨運車輛到離分析、園區內貨物集散作業效率提升</w:t>
            </w:r>
            <w:r>
              <w:rPr>
                <w:rFonts w:hint="eastAsia"/>
                <w:bCs/>
              </w:rPr>
              <w:t>。</w:t>
            </w:r>
          </w:p>
          <w:p w14:paraId="2F8732F5" w14:textId="77777777" w:rsidR="00F560C2" w:rsidRDefault="00F560C2" w:rsidP="00F560C2">
            <w:pPr>
              <w:pStyle w:val="aa"/>
              <w:numPr>
                <w:ilvl w:val="1"/>
                <w:numId w:val="31"/>
              </w:numPr>
              <w:snapToGrid w:val="0"/>
              <w:ind w:leftChars="0"/>
              <w:rPr>
                <w:bCs/>
              </w:rPr>
            </w:pPr>
            <w:r w:rsidRPr="00385C6D">
              <w:rPr>
                <w:rFonts w:hint="eastAsia"/>
                <w:bCs/>
              </w:rPr>
              <w:t>海運部分港務公司已於國際商港自動化門哨導入</w:t>
            </w:r>
            <w:r w:rsidRPr="00385C6D">
              <w:rPr>
                <w:bCs/>
              </w:rPr>
              <w:t>AI</w:t>
            </w:r>
            <w:r w:rsidRPr="00385C6D">
              <w:rPr>
                <w:bCs/>
              </w:rPr>
              <w:t>（</w:t>
            </w:r>
            <w:r w:rsidRPr="00385C6D">
              <w:rPr>
                <w:bCs/>
              </w:rPr>
              <w:t>Artificial Intelligence</w:t>
            </w:r>
            <w:r w:rsidRPr="00385C6D">
              <w:rPr>
                <w:bCs/>
              </w:rPr>
              <w:t>，</w:t>
            </w:r>
            <w:r w:rsidRPr="00385C6D">
              <w:rPr>
                <w:bCs/>
              </w:rPr>
              <w:t>AI</w:t>
            </w:r>
            <w:r w:rsidRPr="00385C6D">
              <w:rPr>
                <w:bCs/>
              </w:rPr>
              <w:t>）</w:t>
            </w:r>
            <w:r w:rsidRPr="00385C6D">
              <w:rPr>
                <w:rFonts w:hint="eastAsia"/>
                <w:bCs/>
              </w:rPr>
              <w:t>技術應用，加快車輛通行效率，達到便民、無紙化及港區減碳目標，以提供港區物流便捷服務。港區營運採動態監控管理，應用即時影像監視</w:t>
            </w:r>
            <w:r w:rsidRPr="00385C6D">
              <w:rPr>
                <w:bCs/>
              </w:rPr>
              <w:t>（</w:t>
            </w:r>
            <w:r w:rsidRPr="00385C6D">
              <w:rPr>
                <w:bCs/>
              </w:rPr>
              <w:t>Closed-circuit television</w:t>
            </w:r>
            <w:r w:rsidRPr="00385C6D">
              <w:rPr>
                <w:bCs/>
              </w:rPr>
              <w:t>，</w:t>
            </w:r>
            <w:r w:rsidRPr="00385C6D">
              <w:rPr>
                <w:bCs/>
              </w:rPr>
              <w:t>CCTV</w:t>
            </w:r>
            <w:r w:rsidRPr="00385C6D">
              <w:rPr>
                <w:bCs/>
              </w:rPr>
              <w:t>）</w:t>
            </w:r>
            <w:r w:rsidRPr="00385C6D">
              <w:rPr>
                <w:rFonts w:hint="eastAsia"/>
                <w:bCs/>
              </w:rPr>
              <w:t>結合</w:t>
            </w:r>
            <w:r w:rsidRPr="00385C6D">
              <w:rPr>
                <w:rFonts w:hint="eastAsia"/>
                <w:bCs/>
              </w:rPr>
              <w:t>AI</w:t>
            </w:r>
            <w:r w:rsidRPr="00385C6D">
              <w:rPr>
                <w:rFonts w:hint="eastAsia"/>
                <w:bCs/>
              </w:rPr>
              <w:t>影像監測，提供異常事件告警服務，以提升港區安全監控與營運效率。</w:t>
            </w:r>
          </w:p>
          <w:p w14:paraId="6DE7379B" w14:textId="306BB839" w:rsidR="00F560C2" w:rsidRPr="00385C6D" w:rsidRDefault="00F560C2" w:rsidP="00F560C2">
            <w:pPr>
              <w:pStyle w:val="aa"/>
              <w:numPr>
                <w:ilvl w:val="1"/>
                <w:numId w:val="31"/>
              </w:numPr>
              <w:snapToGrid w:val="0"/>
              <w:ind w:leftChars="0"/>
              <w:rPr>
                <w:bCs/>
              </w:rPr>
            </w:pPr>
            <w:r w:rsidRPr="00385C6D">
              <w:rPr>
                <w:rFonts w:hint="eastAsia"/>
                <w:bCs/>
              </w:rPr>
              <w:lastRenderedPageBreak/>
              <w:t>另為因應</w:t>
            </w:r>
            <w:r w:rsidRPr="00385C6D">
              <w:rPr>
                <w:rFonts w:hint="eastAsia"/>
                <w:bCs/>
              </w:rPr>
              <w:t>AI</w:t>
            </w:r>
            <w:r w:rsidRPr="00385C6D">
              <w:rPr>
                <w:rFonts w:hint="eastAsia"/>
                <w:bCs/>
              </w:rPr>
              <w:t>科技應用浪潮，該部規劃於「智慧運輸系統發展建設計畫（</w:t>
            </w:r>
            <w:r w:rsidRPr="00385C6D">
              <w:rPr>
                <w:rFonts w:hint="eastAsia"/>
                <w:bCs/>
              </w:rPr>
              <w:t>2025</w:t>
            </w:r>
            <w:r w:rsidRPr="00385C6D">
              <w:rPr>
                <w:rFonts w:hint="eastAsia"/>
                <w:bCs/>
              </w:rPr>
              <w:t>至</w:t>
            </w:r>
            <w:r w:rsidRPr="00385C6D">
              <w:rPr>
                <w:rFonts w:hint="eastAsia"/>
                <w:bCs/>
              </w:rPr>
              <w:t>2028</w:t>
            </w:r>
            <w:r w:rsidRPr="00385C6D">
              <w:rPr>
                <w:rFonts w:hint="eastAsia"/>
                <w:bCs/>
              </w:rPr>
              <w:t>年）」計畫下，刻正研擬相關執行機制，採「政府出題、產業解題」之由上而下引導方式，以加速推動</w:t>
            </w:r>
            <w:r w:rsidRPr="00385C6D">
              <w:rPr>
                <w:rFonts w:hint="eastAsia"/>
                <w:bCs/>
              </w:rPr>
              <w:t>AI</w:t>
            </w:r>
            <w:r w:rsidRPr="00385C6D">
              <w:rPr>
                <w:rFonts w:hint="eastAsia"/>
                <w:bCs/>
              </w:rPr>
              <w:t>科技應用落實於各交通專屬場域。</w:t>
            </w:r>
          </w:p>
          <w:p w14:paraId="64A36884" w14:textId="40884EA7" w:rsidR="00F560C2" w:rsidRPr="0028461C" w:rsidRDefault="00F560C2" w:rsidP="00F560C2">
            <w:pPr>
              <w:pStyle w:val="aa"/>
              <w:numPr>
                <w:ilvl w:val="0"/>
                <w:numId w:val="31"/>
              </w:numPr>
              <w:snapToGrid w:val="0"/>
              <w:ind w:leftChars="0"/>
            </w:pPr>
            <w:r w:rsidRPr="00385C6D">
              <w:rPr>
                <w:rFonts w:hint="eastAsia"/>
                <w:bCs/>
              </w:rPr>
              <w:t>數位發展部</w:t>
            </w:r>
            <w:r w:rsidRPr="0028461C">
              <w:rPr>
                <w:rFonts w:hint="eastAsia"/>
                <w:bCs/>
              </w:rPr>
              <w:t>已規劃</w:t>
            </w:r>
            <w:r w:rsidRPr="0028461C">
              <w:rPr>
                <w:rFonts w:hint="eastAsia"/>
                <w:bCs/>
              </w:rPr>
              <w:t>AI</w:t>
            </w:r>
            <w:r w:rsidRPr="0028461C">
              <w:rPr>
                <w:rFonts w:hint="eastAsia"/>
                <w:bCs/>
              </w:rPr>
              <w:t>職能地圖，培養公務員具備基本</w:t>
            </w:r>
            <w:r w:rsidRPr="0028461C">
              <w:rPr>
                <w:rFonts w:hint="eastAsia"/>
                <w:bCs/>
              </w:rPr>
              <w:t>AI</w:t>
            </w:r>
            <w:r w:rsidRPr="0028461C">
              <w:rPr>
                <w:rFonts w:hint="eastAsia"/>
                <w:bCs/>
              </w:rPr>
              <w:t>素養與技能，以提升業務執行效率與品質，因應世界</w:t>
            </w:r>
            <w:r w:rsidRPr="0028461C">
              <w:rPr>
                <w:rFonts w:hint="eastAsia"/>
                <w:bCs/>
              </w:rPr>
              <w:t>AI</w:t>
            </w:r>
            <w:r w:rsidRPr="0028461C">
              <w:rPr>
                <w:rFonts w:hint="eastAsia"/>
                <w:bCs/>
              </w:rPr>
              <w:t>發展趨勢，後續將據以開辦系列課程，有計畫、有步驟地培力公務人員。此外，亦配合人事行政總處「提升公務人員人工智慧知能實施計畫」，辦理實戰工作坊與通識課程，並與外部合作以擴大</w:t>
            </w:r>
            <w:r w:rsidRPr="0028461C">
              <w:rPr>
                <w:rFonts w:hint="eastAsia"/>
                <w:bCs/>
              </w:rPr>
              <w:t>AI</w:t>
            </w:r>
            <w:r w:rsidRPr="0028461C">
              <w:rPr>
                <w:rFonts w:hint="eastAsia"/>
                <w:bCs/>
              </w:rPr>
              <w:t>人才培育量能。</w:t>
            </w:r>
          </w:p>
        </w:tc>
        <w:tc>
          <w:tcPr>
            <w:tcW w:w="304" w:type="pct"/>
          </w:tcPr>
          <w:p w14:paraId="72377289" w14:textId="77777777" w:rsidR="00F560C2" w:rsidRPr="00CD16B6" w:rsidRDefault="00F560C2" w:rsidP="00B93585">
            <w:pPr>
              <w:rPr>
                <w:rFonts w:cs="標楷體"/>
                <w:sz w:val="26"/>
              </w:rPr>
            </w:pPr>
            <w:r w:rsidRPr="00CD16B6">
              <w:rPr>
                <w:rFonts w:hint="eastAsia"/>
              </w:rPr>
              <w:lastRenderedPageBreak/>
              <w:t>□是</w:t>
            </w:r>
          </w:p>
          <w:p w14:paraId="12FBB898" w14:textId="5431D892" w:rsidR="00F560C2" w:rsidRPr="00307A57" w:rsidRDefault="00F560C2" w:rsidP="00B93585">
            <w:pPr>
              <w:rPr>
                <w:bCs/>
              </w:rPr>
            </w:pPr>
            <w:r w:rsidRPr="00CD16B6">
              <w:rPr>
                <w:rFonts w:hint="eastAsia"/>
              </w:rPr>
              <w:t>□否</w:t>
            </w:r>
          </w:p>
        </w:tc>
        <w:tc>
          <w:tcPr>
            <w:tcW w:w="359" w:type="pct"/>
          </w:tcPr>
          <w:p w14:paraId="5DE55D42" w14:textId="77777777" w:rsidR="00F560C2" w:rsidRPr="00307A57" w:rsidRDefault="00F560C2" w:rsidP="00B93585">
            <w:pPr>
              <w:rPr>
                <w:bCs/>
              </w:rPr>
            </w:pPr>
          </w:p>
        </w:tc>
      </w:tr>
    </w:tbl>
    <w:p w14:paraId="600B0B35" w14:textId="347BB35B" w:rsidR="00A91ACF" w:rsidRDefault="00A91ACF" w:rsidP="00637A7B">
      <w:pPr>
        <w:snapToGrid w:val="0"/>
      </w:pPr>
    </w:p>
    <w:p w14:paraId="47135B19" w14:textId="77777777" w:rsidR="00866155" w:rsidRPr="006D64E0" w:rsidRDefault="00866155" w:rsidP="00637A7B">
      <w:pPr>
        <w:snapToGrid w:val="0"/>
      </w:pPr>
    </w:p>
    <w:sectPr w:rsidR="00866155" w:rsidRPr="006D64E0" w:rsidSect="00C661E5">
      <w:footerReference w:type="default" r:id="rId10"/>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69A0" w14:textId="77777777" w:rsidR="000F7E4C" w:rsidRDefault="000F7E4C" w:rsidP="00B8145E">
      <w:r>
        <w:separator/>
      </w:r>
    </w:p>
  </w:endnote>
  <w:endnote w:type="continuationSeparator" w:id="0">
    <w:p w14:paraId="6003C3E7" w14:textId="77777777" w:rsidR="000F7E4C" w:rsidRDefault="000F7E4C" w:rsidP="00B8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D404" w14:textId="77777777" w:rsidR="0049454B" w:rsidRDefault="0049454B" w:rsidP="0049454B">
    <w:pPr>
      <w:pStyle w:val="a8"/>
      <w:jc w:val="center"/>
    </w:pPr>
    <w:r>
      <w:fldChar w:fldCharType="begin"/>
    </w:r>
    <w:r>
      <w:instrText>PAGE   \* MERGEFORMAT</w:instrText>
    </w:r>
    <w:r>
      <w:fldChar w:fldCharType="separate"/>
    </w:r>
    <w:r>
      <w:rPr>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44403" w14:textId="77777777" w:rsidR="000F7E4C" w:rsidRDefault="000F7E4C" w:rsidP="00B8145E">
      <w:r>
        <w:separator/>
      </w:r>
    </w:p>
  </w:footnote>
  <w:footnote w:type="continuationSeparator" w:id="0">
    <w:p w14:paraId="17714984" w14:textId="77777777" w:rsidR="000F7E4C" w:rsidRDefault="000F7E4C" w:rsidP="00B8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6C942"/>
    <w:lvl w:ilvl="0">
      <w:start w:val="1"/>
      <w:numFmt w:val="bullet"/>
      <w:pStyle w:val="a"/>
      <w:lvlText w:val=""/>
      <w:lvlJc w:val="left"/>
      <w:pPr>
        <w:tabs>
          <w:tab w:val="num" w:pos="590"/>
        </w:tabs>
        <w:ind w:leftChars="200" w:left="590" w:hangingChars="200" w:hanging="360"/>
      </w:pPr>
      <w:rPr>
        <w:rFonts w:ascii="Wingdings" w:hAnsi="Wingdings" w:hint="default"/>
      </w:rPr>
    </w:lvl>
  </w:abstractNum>
  <w:abstractNum w:abstractNumId="1" w15:restartNumberingAfterBreak="0">
    <w:nsid w:val="005D0B2E"/>
    <w:multiLevelType w:val="multilevel"/>
    <w:tmpl w:val="1C4609C0"/>
    <w:name w:val="工總白皮書議題回復彙整用224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 w15:restartNumberingAfterBreak="0">
    <w:nsid w:val="00FF6539"/>
    <w:multiLevelType w:val="hybridMultilevel"/>
    <w:tmpl w:val="1A8CE6D6"/>
    <w:name w:val="工總白皮書議題回復彙整用225232222222232222"/>
    <w:lvl w:ilvl="0" w:tplc="CA34B9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09555A"/>
    <w:multiLevelType w:val="multilevel"/>
    <w:tmpl w:val="F83217B6"/>
    <w:name w:val="工總彙整用43322222322222222222242"/>
    <w:numStyleLink w:val="a0"/>
  </w:abstractNum>
  <w:abstractNum w:abstractNumId="4" w15:restartNumberingAfterBreak="0">
    <w:nsid w:val="016D6357"/>
    <w:multiLevelType w:val="multilevel"/>
    <w:tmpl w:val="5F244ED8"/>
    <w:name w:val="工總白皮書議題回復彙整用227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 w15:restartNumberingAfterBreak="0">
    <w:nsid w:val="01D2051D"/>
    <w:multiLevelType w:val="multilevel"/>
    <w:tmpl w:val="F83217B6"/>
    <w:name w:val="工總彙整用4"/>
    <w:styleLink w:val="a0"/>
    <w:lvl w:ilvl="0">
      <w:start w:val="1"/>
      <w:numFmt w:val="taiwaneseCountingThousand"/>
      <w:lvlText w:val="%1、"/>
      <w:lvlJc w:val="left"/>
      <w:pPr>
        <w:ind w:left="425" w:hanging="425"/>
      </w:pPr>
      <w:rPr>
        <w:rFonts w:ascii="Times New Roman" w:eastAsia="標楷體" w:hAnsi="Times New Roman" w:cs="Times New Roman"/>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 w15:restartNumberingAfterBreak="0">
    <w:nsid w:val="0253609B"/>
    <w:multiLevelType w:val="multilevel"/>
    <w:tmpl w:val="F83217B6"/>
    <w:name w:val="工總白皮書議題回復彙整用2252222222222222222222222222222222222"/>
    <w:numStyleLink w:val="a0"/>
  </w:abstractNum>
  <w:abstractNum w:abstractNumId="7" w15:restartNumberingAfterBreak="0">
    <w:nsid w:val="025C289E"/>
    <w:multiLevelType w:val="multilevel"/>
    <w:tmpl w:val="005C3B80"/>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 w15:restartNumberingAfterBreak="0">
    <w:nsid w:val="028E2BD5"/>
    <w:multiLevelType w:val="multilevel"/>
    <w:tmpl w:val="F83217B6"/>
    <w:name w:val="工總彙整用422222222222222222222222"/>
    <w:numStyleLink w:val="a0"/>
  </w:abstractNum>
  <w:abstractNum w:abstractNumId="9" w15:restartNumberingAfterBreak="0">
    <w:nsid w:val="03230C94"/>
    <w:multiLevelType w:val="multilevel"/>
    <w:tmpl w:val="F83217B6"/>
    <w:name w:val="工總彙整用43"/>
    <w:numStyleLink w:val="a0"/>
  </w:abstractNum>
  <w:abstractNum w:abstractNumId="10" w15:restartNumberingAfterBreak="0">
    <w:nsid w:val="037A0847"/>
    <w:multiLevelType w:val="multilevel"/>
    <w:tmpl w:val="F83217B6"/>
    <w:name w:val="工總彙整用422222"/>
    <w:numStyleLink w:val="a0"/>
  </w:abstractNum>
  <w:abstractNum w:abstractNumId="11" w15:restartNumberingAfterBreak="0">
    <w:nsid w:val="037E19F8"/>
    <w:multiLevelType w:val="multilevel"/>
    <w:tmpl w:val="F83217B6"/>
    <w:name w:val="工總彙整用43322222322222"/>
    <w:numStyleLink w:val="a0"/>
  </w:abstractNum>
  <w:abstractNum w:abstractNumId="12" w15:restartNumberingAfterBreak="0">
    <w:nsid w:val="041378AD"/>
    <w:multiLevelType w:val="multilevel"/>
    <w:tmpl w:val="95E4B7D6"/>
    <w:name w:val="工總彙整用43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 w15:restartNumberingAfterBreak="0">
    <w:nsid w:val="046A7859"/>
    <w:multiLevelType w:val="multilevel"/>
    <w:tmpl w:val="F83217B6"/>
    <w:name w:val="工總彙整用4332222232222"/>
    <w:numStyleLink w:val="a0"/>
  </w:abstractNum>
  <w:abstractNum w:abstractNumId="14" w15:restartNumberingAfterBreak="0">
    <w:nsid w:val="048D455F"/>
    <w:multiLevelType w:val="multilevel"/>
    <w:tmpl w:val="F83217B6"/>
    <w:name w:val="工總白皮書議題回復彙整用2252322222222322252"/>
    <w:numStyleLink w:val="a0"/>
  </w:abstractNum>
  <w:abstractNum w:abstractNumId="15" w15:restartNumberingAfterBreak="0">
    <w:nsid w:val="04E504D5"/>
    <w:multiLevelType w:val="multilevel"/>
    <w:tmpl w:val="F83217B6"/>
    <w:name w:val="工總彙整用4222"/>
    <w:numStyleLink w:val="a0"/>
  </w:abstractNum>
  <w:abstractNum w:abstractNumId="16" w15:restartNumberingAfterBreak="0">
    <w:nsid w:val="054673CD"/>
    <w:multiLevelType w:val="multilevel"/>
    <w:tmpl w:val="F83217B6"/>
    <w:name w:val="工總白皮書議題回復彙整用2252322222222322252"/>
    <w:numStyleLink w:val="a0"/>
  </w:abstractNum>
  <w:abstractNum w:abstractNumId="17" w15:restartNumberingAfterBreak="0">
    <w:nsid w:val="06411E8B"/>
    <w:multiLevelType w:val="multilevel"/>
    <w:tmpl w:val="BA5CCC4C"/>
    <w:name w:val="工總白皮書議題回復彙整用225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 w15:restartNumberingAfterBreak="0">
    <w:nsid w:val="06870D5D"/>
    <w:multiLevelType w:val="multilevel"/>
    <w:tmpl w:val="EE3C29C6"/>
    <w:name w:val="工總白皮書議題回復彙整用2252222222222222222222222222222222222232322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 w15:restartNumberingAfterBreak="0">
    <w:nsid w:val="069A7A02"/>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 w15:restartNumberingAfterBreak="0">
    <w:nsid w:val="07655DFE"/>
    <w:multiLevelType w:val="multilevel"/>
    <w:tmpl w:val="43D00E68"/>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 w15:restartNumberingAfterBreak="0">
    <w:nsid w:val="07AD20D2"/>
    <w:multiLevelType w:val="multilevel"/>
    <w:tmpl w:val="A1969950"/>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08502365"/>
    <w:multiLevelType w:val="multilevel"/>
    <w:tmpl w:val="2C727AF0"/>
    <w:name w:val="工總白皮書議題回復彙整用225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 w15:restartNumberingAfterBreak="0">
    <w:nsid w:val="08816476"/>
    <w:multiLevelType w:val="hybridMultilevel"/>
    <w:tmpl w:val="9D86A1E6"/>
    <w:lvl w:ilvl="0" w:tplc="8E3AF3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97510E6"/>
    <w:multiLevelType w:val="multilevel"/>
    <w:tmpl w:val="F83217B6"/>
    <w:name w:val="工總彙整用43322222"/>
    <w:numStyleLink w:val="a0"/>
  </w:abstractNum>
  <w:abstractNum w:abstractNumId="25" w15:restartNumberingAfterBreak="0">
    <w:nsid w:val="0A9A777A"/>
    <w:multiLevelType w:val="multilevel"/>
    <w:tmpl w:val="5CF69E36"/>
    <w:name w:val="工總白皮書議題回復彙整用225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 w15:restartNumberingAfterBreak="0">
    <w:nsid w:val="0AD41B0A"/>
    <w:multiLevelType w:val="multilevel"/>
    <w:tmpl w:val="F83217B6"/>
    <w:name w:val="工總彙整用432"/>
    <w:numStyleLink w:val="a0"/>
  </w:abstractNum>
  <w:abstractNum w:abstractNumId="27" w15:restartNumberingAfterBreak="0">
    <w:nsid w:val="0AEC3820"/>
    <w:multiLevelType w:val="multilevel"/>
    <w:tmpl w:val="AA367698"/>
    <w:name w:val="工總白皮書議題回復彙整用225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 w15:restartNumberingAfterBreak="0">
    <w:nsid w:val="0C10050F"/>
    <w:multiLevelType w:val="multilevel"/>
    <w:tmpl w:val="F83217B6"/>
    <w:name w:val="工總彙整用3"/>
    <w:numStyleLink w:val="a0"/>
  </w:abstractNum>
  <w:abstractNum w:abstractNumId="29" w15:restartNumberingAfterBreak="0">
    <w:nsid w:val="0D245188"/>
    <w:multiLevelType w:val="multilevel"/>
    <w:tmpl w:val="6B84374E"/>
    <w:name w:val="工總白皮書彙總用"/>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0" w15:restartNumberingAfterBreak="0">
    <w:nsid w:val="0DA76E19"/>
    <w:multiLevelType w:val="multilevel"/>
    <w:tmpl w:val="F83217B6"/>
    <w:name w:val="工總彙整用42222222222222222222222"/>
    <w:numStyleLink w:val="a0"/>
  </w:abstractNum>
  <w:abstractNum w:abstractNumId="31" w15:restartNumberingAfterBreak="0">
    <w:nsid w:val="0DDF57D1"/>
    <w:multiLevelType w:val="multilevel"/>
    <w:tmpl w:val="66C06C4C"/>
    <w:name w:val="工總白皮書議題回復彙整用2232"/>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2" w15:restartNumberingAfterBreak="0">
    <w:nsid w:val="0E4C1C91"/>
    <w:multiLevelType w:val="multilevel"/>
    <w:tmpl w:val="F83217B6"/>
    <w:name w:val="工總白皮書議題回復彙整用2252322222222322252"/>
    <w:numStyleLink w:val="a0"/>
  </w:abstractNum>
  <w:abstractNum w:abstractNumId="33" w15:restartNumberingAfterBreak="0">
    <w:nsid w:val="0F2D6A98"/>
    <w:multiLevelType w:val="multilevel"/>
    <w:tmpl w:val="1EC6D38C"/>
    <w:name w:val="工總白皮書議題回復彙整用225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4" w15:restartNumberingAfterBreak="0">
    <w:nsid w:val="100E1875"/>
    <w:multiLevelType w:val="multilevel"/>
    <w:tmpl w:val="23E6AC94"/>
    <w:name w:val="工總白皮書議題回復彙整用225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5" w15:restartNumberingAfterBreak="0">
    <w:nsid w:val="105F5176"/>
    <w:multiLevelType w:val="multilevel"/>
    <w:tmpl w:val="F83217B6"/>
    <w:name w:val="工總白皮書議題回復彙整用225232222222232225"/>
    <w:numStyleLink w:val="a0"/>
  </w:abstractNum>
  <w:abstractNum w:abstractNumId="36" w15:restartNumberingAfterBreak="0">
    <w:nsid w:val="11582091"/>
    <w:multiLevelType w:val="multilevel"/>
    <w:tmpl w:val="18D034D4"/>
    <w:name w:val="工總白皮書議題回復彙整用2252222222222222222222222222222222222232323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7" w15:restartNumberingAfterBreak="0">
    <w:nsid w:val="12033876"/>
    <w:multiLevelType w:val="multilevel"/>
    <w:tmpl w:val="5BA2CE7C"/>
    <w:name w:val="工總白皮書議題回復彙整用22522222222222222222222222222222222222323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38" w15:restartNumberingAfterBreak="0">
    <w:nsid w:val="122543D1"/>
    <w:multiLevelType w:val="multilevel"/>
    <w:tmpl w:val="F83217B6"/>
    <w:name w:val="工總彙整用43322"/>
    <w:numStyleLink w:val="a0"/>
  </w:abstractNum>
  <w:abstractNum w:abstractNumId="39" w15:restartNumberingAfterBreak="0">
    <w:nsid w:val="12807C36"/>
    <w:multiLevelType w:val="multilevel"/>
    <w:tmpl w:val="F83217B6"/>
    <w:name w:val="工總彙整用43322222322222222"/>
    <w:numStyleLink w:val="a0"/>
  </w:abstractNum>
  <w:abstractNum w:abstractNumId="40" w15:restartNumberingAfterBreak="0">
    <w:nsid w:val="140B2DDA"/>
    <w:multiLevelType w:val="hybridMultilevel"/>
    <w:tmpl w:val="740EB90E"/>
    <w:name w:val="工總白皮書議題回復彙整用2232225"/>
    <w:lvl w:ilvl="0" w:tplc="A0FECCB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4121FFF"/>
    <w:multiLevelType w:val="multilevel"/>
    <w:tmpl w:val="1744F24C"/>
    <w:name w:val="工總白皮書議題回復彙整用225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2" w15:restartNumberingAfterBreak="0">
    <w:nsid w:val="156873B9"/>
    <w:multiLevelType w:val="multilevel"/>
    <w:tmpl w:val="F2460604"/>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3" w15:restartNumberingAfterBreak="0">
    <w:nsid w:val="15797F69"/>
    <w:multiLevelType w:val="multilevel"/>
    <w:tmpl w:val="F83217B6"/>
    <w:name w:val="工總彙整用4"/>
    <w:numStyleLink w:val="a0"/>
  </w:abstractNum>
  <w:abstractNum w:abstractNumId="44" w15:restartNumberingAfterBreak="0">
    <w:nsid w:val="157D197A"/>
    <w:multiLevelType w:val="multilevel"/>
    <w:tmpl w:val="F83217B6"/>
    <w:name w:val="工總白皮書議題回復彙整用225222222222222222222222222222222222223232222222222"/>
    <w:numStyleLink w:val="a0"/>
  </w:abstractNum>
  <w:abstractNum w:abstractNumId="45" w15:restartNumberingAfterBreak="0">
    <w:nsid w:val="186F0B31"/>
    <w:multiLevelType w:val="multilevel"/>
    <w:tmpl w:val="F83217B6"/>
    <w:name w:val="工總彙整用42222222222222222222222222222222"/>
    <w:numStyleLink w:val="a0"/>
  </w:abstractNum>
  <w:abstractNum w:abstractNumId="46" w15:restartNumberingAfterBreak="0">
    <w:nsid w:val="1895453E"/>
    <w:multiLevelType w:val="multilevel"/>
    <w:tmpl w:val="528EA23A"/>
    <w:name w:val="工總白皮書議題回復彙整用225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47" w15:restartNumberingAfterBreak="0">
    <w:nsid w:val="19226EA6"/>
    <w:multiLevelType w:val="multilevel"/>
    <w:tmpl w:val="F83217B6"/>
    <w:name w:val="工總白皮書議題回復彙整用225222222222222222222222222222222222223232222222222"/>
    <w:numStyleLink w:val="a0"/>
  </w:abstractNum>
  <w:abstractNum w:abstractNumId="48" w15:restartNumberingAfterBreak="0">
    <w:nsid w:val="19297657"/>
    <w:multiLevelType w:val="hybridMultilevel"/>
    <w:tmpl w:val="92F08390"/>
    <w:name w:val="工總白皮書議題回復彙整用2252322222222"/>
    <w:lvl w:ilvl="0" w:tplc="960A8CC0">
      <w:start w:val="1"/>
      <w:numFmt w:val="decimal"/>
      <w:lvlText w:val="(%1)"/>
      <w:lvlJc w:val="left"/>
      <w:pPr>
        <w:ind w:left="720" w:hanging="360"/>
      </w:pPr>
      <w:rPr>
        <w:rFonts w:ascii="Times New Roman" w:hAnsi="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19835BFA"/>
    <w:multiLevelType w:val="multilevel"/>
    <w:tmpl w:val="F83217B6"/>
    <w:name w:val="工總彙整用4222222222222222222222222222"/>
    <w:numStyleLink w:val="a0"/>
  </w:abstractNum>
  <w:abstractNum w:abstractNumId="50" w15:restartNumberingAfterBreak="0">
    <w:nsid w:val="19D64B33"/>
    <w:multiLevelType w:val="hybridMultilevel"/>
    <w:tmpl w:val="62246D82"/>
    <w:name w:val="工總白皮書議題回復彙整用2252222222222222222222222222222222222232323333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A1F41C3"/>
    <w:multiLevelType w:val="multilevel"/>
    <w:tmpl w:val="F83217B6"/>
    <w:name w:val="工總彙整用4222222222222222222"/>
    <w:numStyleLink w:val="a0"/>
  </w:abstractNum>
  <w:abstractNum w:abstractNumId="52" w15:restartNumberingAfterBreak="0">
    <w:nsid w:val="1A817479"/>
    <w:multiLevelType w:val="multilevel"/>
    <w:tmpl w:val="C0DC5848"/>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3" w15:restartNumberingAfterBreak="0">
    <w:nsid w:val="1ABF59CF"/>
    <w:multiLevelType w:val="multilevel"/>
    <w:tmpl w:val="75547A74"/>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1AFB488D"/>
    <w:multiLevelType w:val="multilevel"/>
    <w:tmpl w:val="45B214CC"/>
    <w:name w:val="工總白皮書議題回復彙整用225222222222222222222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5" w15:restartNumberingAfterBreak="0">
    <w:nsid w:val="1B274F1C"/>
    <w:multiLevelType w:val="multilevel"/>
    <w:tmpl w:val="3C923364"/>
    <w:name w:val="工總白皮書議題回復彙整用226"/>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56" w15:restartNumberingAfterBreak="0">
    <w:nsid w:val="1C5E0626"/>
    <w:multiLevelType w:val="multilevel"/>
    <w:tmpl w:val="F83217B6"/>
    <w:name w:val="工總彙整用42222"/>
    <w:numStyleLink w:val="a0"/>
  </w:abstractNum>
  <w:abstractNum w:abstractNumId="57" w15:restartNumberingAfterBreak="0">
    <w:nsid w:val="1CF05818"/>
    <w:multiLevelType w:val="multilevel"/>
    <w:tmpl w:val="F83217B6"/>
    <w:name w:val="工總彙整用4222222222222222"/>
    <w:numStyleLink w:val="a0"/>
  </w:abstractNum>
  <w:abstractNum w:abstractNumId="58" w15:restartNumberingAfterBreak="0">
    <w:nsid w:val="1E7C3B3C"/>
    <w:multiLevelType w:val="multilevel"/>
    <w:tmpl w:val="967C90B0"/>
    <w:name w:val="工總彙整用433222223222222222224"/>
    <w:lvl w:ilvl="0">
      <w:start w:val="5"/>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59" w15:restartNumberingAfterBreak="0">
    <w:nsid w:val="1EF84F40"/>
    <w:multiLevelType w:val="multilevel"/>
    <w:tmpl w:val="84262EC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0" w15:restartNumberingAfterBreak="0">
    <w:nsid w:val="1F942269"/>
    <w:multiLevelType w:val="multilevel"/>
    <w:tmpl w:val="D77083AE"/>
    <w:name w:val="工總白皮書議題回復彙整用2252222222222222222222222222222222222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1" w15:restartNumberingAfterBreak="0">
    <w:nsid w:val="1FB234A2"/>
    <w:multiLevelType w:val="multilevel"/>
    <w:tmpl w:val="BAF6F0D6"/>
    <w:name w:val="工總彙整用433222223222222222222423"/>
    <w:lvl w:ilvl="0">
      <w:start w:val="1"/>
      <w:numFmt w:val="decimal"/>
      <w:suff w:val="nothing"/>
      <w:lvlText w:val="%1."/>
      <w:lvlJc w:val="left"/>
      <w:pPr>
        <w:ind w:left="425" w:hanging="425"/>
      </w:pPr>
      <w:rPr>
        <w:rFonts w:ascii="Times New Roman" w:eastAsia="標楷體" w:hAnsi="Times New Roman" w:cs="Times New Roman" w:hint="default"/>
        <w:sz w:val="28"/>
        <w:szCs w:val="28"/>
      </w:rPr>
    </w:lvl>
    <w:lvl w:ilvl="1">
      <w:start w:val="1"/>
      <w:numFmt w:val="ideographTraditional"/>
      <w:lvlText w:val="、"/>
      <w:lvlJc w:val="left"/>
      <w:pPr>
        <w:ind w:left="960" w:hanging="480"/>
      </w:pPr>
      <w:rPr>
        <w:rFonts w:hint="eastAsia"/>
      </w:rPr>
    </w:lvl>
    <w:lvl w:ilvl="2">
      <w:start w:val="1"/>
      <w:numFmt w:val="lowerRoman"/>
      <w:lvlText w:val="."/>
      <w:lvlJc w:val="right"/>
      <w:pPr>
        <w:ind w:left="1440" w:hanging="480"/>
      </w:pPr>
      <w:rPr>
        <w:rFonts w:hint="eastAsia"/>
      </w:rPr>
    </w:lvl>
    <w:lvl w:ilvl="3">
      <w:start w:val="1"/>
      <w:numFmt w:val="decimal"/>
      <w:lvlText w:val="."/>
      <w:lvlJc w:val="left"/>
      <w:pPr>
        <w:ind w:left="1920" w:hanging="480"/>
      </w:pPr>
      <w:rPr>
        <w:rFonts w:hint="eastAsia"/>
      </w:rPr>
    </w:lvl>
    <w:lvl w:ilvl="4">
      <w:start w:val="1"/>
      <w:numFmt w:val="ideographTraditional"/>
      <w:lvlText w:val="、"/>
      <w:lvlJc w:val="left"/>
      <w:pPr>
        <w:ind w:left="2400" w:hanging="480"/>
      </w:pPr>
      <w:rPr>
        <w:rFonts w:hint="eastAsia"/>
      </w:rPr>
    </w:lvl>
    <w:lvl w:ilvl="5">
      <w:start w:val="1"/>
      <w:numFmt w:val="lowerRoman"/>
      <w:lvlText w:val="."/>
      <w:lvlJc w:val="right"/>
      <w:pPr>
        <w:ind w:left="2880" w:hanging="480"/>
      </w:pPr>
      <w:rPr>
        <w:rFonts w:hint="eastAsia"/>
      </w:rPr>
    </w:lvl>
    <w:lvl w:ilvl="6">
      <w:start w:val="1"/>
      <w:numFmt w:val="decimal"/>
      <w:lvlText w:val="."/>
      <w:lvlJc w:val="left"/>
      <w:pPr>
        <w:ind w:left="3360" w:hanging="480"/>
      </w:pPr>
      <w:rPr>
        <w:rFonts w:hint="eastAsia"/>
      </w:rPr>
    </w:lvl>
    <w:lvl w:ilvl="7">
      <w:start w:val="1"/>
      <w:numFmt w:val="ideographTraditional"/>
      <w:lvlText w:val="、"/>
      <w:lvlJc w:val="left"/>
      <w:pPr>
        <w:ind w:left="3840" w:hanging="480"/>
      </w:pPr>
      <w:rPr>
        <w:rFonts w:hint="eastAsia"/>
      </w:rPr>
    </w:lvl>
    <w:lvl w:ilvl="8">
      <w:start w:val="1"/>
      <w:numFmt w:val="lowerRoman"/>
      <w:lvlText w:val="."/>
      <w:lvlJc w:val="right"/>
      <w:pPr>
        <w:ind w:left="4320" w:hanging="480"/>
      </w:pPr>
      <w:rPr>
        <w:rFonts w:hint="eastAsia"/>
      </w:rPr>
    </w:lvl>
  </w:abstractNum>
  <w:abstractNum w:abstractNumId="62" w15:restartNumberingAfterBreak="0">
    <w:nsid w:val="20673818"/>
    <w:multiLevelType w:val="multilevel"/>
    <w:tmpl w:val="0C6E488A"/>
    <w:name w:val="工總白皮書議題回復彙整用22523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3" w15:restartNumberingAfterBreak="0">
    <w:nsid w:val="206C0364"/>
    <w:multiLevelType w:val="multilevel"/>
    <w:tmpl w:val="2FB69EDC"/>
    <w:name w:val="工總彙整用43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64" w15:restartNumberingAfterBreak="0">
    <w:nsid w:val="20C42690"/>
    <w:multiLevelType w:val="multilevel"/>
    <w:tmpl w:val="7F4ADE22"/>
    <w:name w:val="工總白皮書議題回復彙整用225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3"/>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5" w15:restartNumberingAfterBreak="0">
    <w:nsid w:val="20F62A70"/>
    <w:multiLevelType w:val="hybridMultilevel"/>
    <w:tmpl w:val="71309B8C"/>
    <w:name w:val="工總白皮書議題回復彙整用2252322222"/>
    <w:lvl w:ilvl="0" w:tplc="C6682E12">
      <w:start w:val="1"/>
      <w:numFmt w:val="decimal"/>
      <w:lvlText w:val="%1."/>
      <w:lvlJc w:val="left"/>
      <w:pPr>
        <w:ind w:left="480" w:hanging="480"/>
      </w:pPr>
      <w:rPr>
        <w:rFonts w:hint="default"/>
        <w:sz w:val="28"/>
      </w:rPr>
    </w:lvl>
    <w:lvl w:ilvl="1" w:tplc="B4EEA67E">
      <w:start w:val="1"/>
      <w:numFmt w:val="decimal"/>
      <w:lvlText w:val="(%2)"/>
      <w:lvlJc w:val="left"/>
      <w:pPr>
        <w:ind w:left="960" w:hanging="480"/>
      </w:pPr>
      <w:rPr>
        <w:rFonts w:ascii="Times New Roman" w:eastAsia="標楷體" w:hAnsi="Times New Roman" w:cs="Times New Roman"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16846E8"/>
    <w:multiLevelType w:val="multilevel"/>
    <w:tmpl w:val="E1C86492"/>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226D6568"/>
    <w:multiLevelType w:val="multilevel"/>
    <w:tmpl w:val="81AE7912"/>
    <w:name w:val="工總白皮書議題回復彙整用223222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8" w15:restartNumberingAfterBreak="0">
    <w:nsid w:val="22BE1548"/>
    <w:multiLevelType w:val="multilevel"/>
    <w:tmpl w:val="264A2EF6"/>
    <w:name w:val="工總白皮書議題回復彙整用225232222222233"/>
    <w:lvl w:ilvl="0">
      <w:start w:val="166"/>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9" w15:restartNumberingAfterBreak="0">
    <w:nsid w:val="22DC0679"/>
    <w:multiLevelType w:val="multilevel"/>
    <w:tmpl w:val="618E0384"/>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231F1828"/>
    <w:multiLevelType w:val="multilevel"/>
    <w:tmpl w:val="145EC0F0"/>
    <w:name w:val="工總白皮書議題回復彙整用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1" w15:restartNumberingAfterBreak="0">
    <w:nsid w:val="2324639A"/>
    <w:multiLevelType w:val="hybridMultilevel"/>
    <w:tmpl w:val="AC6E8358"/>
    <w:name w:val="工總白皮書議題回復彙整用22322242"/>
    <w:lvl w:ilvl="0" w:tplc="AB36E152">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59E6A55"/>
    <w:multiLevelType w:val="multilevel"/>
    <w:tmpl w:val="F83217B6"/>
    <w:name w:val="工總彙整用422222222222222"/>
    <w:numStyleLink w:val="a0"/>
  </w:abstractNum>
  <w:abstractNum w:abstractNumId="73" w15:restartNumberingAfterBreak="0">
    <w:nsid w:val="26414363"/>
    <w:multiLevelType w:val="multilevel"/>
    <w:tmpl w:val="F83217B6"/>
    <w:name w:val="工總彙整用422222222222222222222222222222"/>
    <w:numStyleLink w:val="a0"/>
  </w:abstractNum>
  <w:abstractNum w:abstractNumId="74" w15:restartNumberingAfterBreak="0">
    <w:nsid w:val="26844C2C"/>
    <w:multiLevelType w:val="multilevel"/>
    <w:tmpl w:val="D35C210C"/>
    <w:name w:val="工總白皮書議題回復彙整用225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5" w15:restartNumberingAfterBreak="0">
    <w:nsid w:val="27CF7047"/>
    <w:multiLevelType w:val="multilevel"/>
    <w:tmpl w:val="3CE8E734"/>
    <w:name w:val="工總彙整用433222223222222222223"/>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76" w15:restartNumberingAfterBreak="0">
    <w:nsid w:val="27D43452"/>
    <w:multiLevelType w:val="multilevel"/>
    <w:tmpl w:val="F392EEC2"/>
    <w:name w:val="工總白皮書議題回復彙整用2252323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7" w15:restartNumberingAfterBreak="0">
    <w:nsid w:val="27F51681"/>
    <w:multiLevelType w:val="multilevel"/>
    <w:tmpl w:val="48765226"/>
    <w:name w:val="工總白皮書議題回復彙整用227"/>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78" w15:restartNumberingAfterBreak="0">
    <w:nsid w:val="28306648"/>
    <w:multiLevelType w:val="multilevel"/>
    <w:tmpl w:val="F83217B6"/>
    <w:name w:val="工總彙整用4222222222"/>
    <w:numStyleLink w:val="a0"/>
  </w:abstractNum>
  <w:abstractNum w:abstractNumId="79" w15:restartNumberingAfterBreak="0">
    <w:nsid w:val="2864425E"/>
    <w:multiLevelType w:val="multilevel"/>
    <w:tmpl w:val="F83217B6"/>
    <w:name w:val="工總彙整用4222222222222"/>
    <w:numStyleLink w:val="a0"/>
  </w:abstractNum>
  <w:abstractNum w:abstractNumId="80" w15:restartNumberingAfterBreak="0">
    <w:nsid w:val="29113C53"/>
    <w:multiLevelType w:val="multilevel"/>
    <w:tmpl w:val="C09C9C22"/>
    <w:name w:val="工總白皮書議題回復彙整用225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1" w15:restartNumberingAfterBreak="0">
    <w:nsid w:val="297762EB"/>
    <w:multiLevelType w:val="multilevel"/>
    <w:tmpl w:val="B5561D72"/>
    <w:name w:val="工總白皮書議題回復彙整用22523222222223222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616"/>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2" w15:restartNumberingAfterBreak="0">
    <w:nsid w:val="29B655CD"/>
    <w:multiLevelType w:val="multilevel"/>
    <w:tmpl w:val="41F028D8"/>
    <w:name w:val="工總白皮書議題回復彙整用22522222222222222222222222222222222222323222222222233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3" w15:restartNumberingAfterBreak="0">
    <w:nsid w:val="2A860CD3"/>
    <w:multiLevelType w:val="multilevel"/>
    <w:tmpl w:val="55225856"/>
    <w:name w:val="工總白皮書議題回復彙整用22522222222222222222222222222222222222323233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4" w15:restartNumberingAfterBreak="0">
    <w:nsid w:val="2B146352"/>
    <w:multiLevelType w:val="multilevel"/>
    <w:tmpl w:val="FA067D82"/>
    <w:name w:val="工總白皮書議題回復彙整用2252222222222222222222222222222222222232323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5" w15:restartNumberingAfterBreak="0">
    <w:nsid w:val="2B3A7DF2"/>
    <w:multiLevelType w:val="multilevel"/>
    <w:tmpl w:val="7662025E"/>
    <w:name w:val="工總彙整用4332222"/>
    <w:lvl w:ilvl="0">
      <w:start w:val="1"/>
      <w:numFmt w:val="decimal"/>
      <w:lvlText w:val="%1."/>
      <w:lvlJc w:val="left"/>
      <w:pPr>
        <w:ind w:left="425" w:hanging="425"/>
      </w:pPr>
      <w:rPr>
        <w:rFonts w:ascii="Times New Roman" w:eastAsia="標楷體" w:hAnsi="Times New Roman"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6" w15:restartNumberingAfterBreak="0">
    <w:nsid w:val="2B4F1F50"/>
    <w:multiLevelType w:val="multilevel"/>
    <w:tmpl w:val="F83217B6"/>
    <w:name w:val="工總白皮書議題回復彙整用2252322222222322252"/>
    <w:numStyleLink w:val="a0"/>
  </w:abstractNum>
  <w:abstractNum w:abstractNumId="87" w15:restartNumberingAfterBreak="0">
    <w:nsid w:val="2C852298"/>
    <w:multiLevelType w:val="multilevel"/>
    <w:tmpl w:val="49DA91D6"/>
    <w:name w:val="工總白皮書議題回復彙整用225222222222222222222222222222222222223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88" w15:restartNumberingAfterBreak="0">
    <w:nsid w:val="2D26508C"/>
    <w:multiLevelType w:val="multilevel"/>
    <w:tmpl w:val="1DF0E52C"/>
    <w:name w:val="工總彙整用4332222232222222222223"/>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ascii="Times New Roman" w:eastAsia="標楷體" w:hAnsi="Times New Roman" w:cs="Times New Roman" w:hint="default"/>
        <w:sz w:val="28"/>
      </w:rPr>
    </w:lvl>
    <w:lvl w:ilvl="2">
      <w:start w:val="1"/>
      <w:numFmt w:val="upperLetter"/>
      <w:lvlText w:val="%3."/>
      <w:lvlJc w:val="left"/>
      <w:pPr>
        <w:ind w:left="1276" w:hanging="425"/>
      </w:pPr>
      <w:rPr>
        <w:rFonts w:ascii="Times New Roman" w:eastAsia="標楷體" w:hAnsi="Times New Roman" w:cs="Times New Roman" w:hint="default"/>
        <w:sz w:val="28"/>
      </w:rPr>
    </w:lvl>
    <w:lvl w:ilvl="3">
      <w:start w:val="1"/>
      <w:numFmt w:val="lowerLetter"/>
      <w:lvlText w:val="%4."/>
      <w:lvlJc w:val="left"/>
      <w:pPr>
        <w:tabs>
          <w:tab w:val="num" w:pos="14175"/>
        </w:tabs>
        <w:ind w:left="1701" w:hanging="425"/>
      </w:pPr>
      <w:rPr>
        <w:rFonts w:ascii="Times New Roman" w:eastAsia="標楷體" w:hAnsi="Times New Roman" w:cs="Times New Roman" w:hint="default"/>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89" w15:restartNumberingAfterBreak="0">
    <w:nsid w:val="2D84568D"/>
    <w:multiLevelType w:val="multilevel"/>
    <w:tmpl w:val="D5B4D274"/>
    <w:name w:val="工總白皮書議題回復彙整用22322244"/>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0" w15:restartNumberingAfterBreak="0">
    <w:nsid w:val="2D955704"/>
    <w:multiLevelType w:val="multilevel"/>
    <w:tmpl w:val="B7E2F9A2"/>
    <w:name w:val="工總白皮書議題回復彙整用2252222222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1" w15:restartNumberingAfterBreak="0">
    <w:nsid w:val="2DA300B8"/>
    <w:multiLevelType w:val="multilevel"/>
    <w:tmpl w:val="F83217B6"/>
    <w:name w:val="工總白皮書議題回復彙整用2252322223"/>
    <w:numStyleLink w:val="a0"/>
  </w:abstractNum>
  <w:abstractNum w:abstractNumId="92" w15:restartNumberingAfterBreak="0">
    <w:nsid w:val="2E4B228B"/>
    <w:multiLevelType w:val="multilevel"/>
    <w:tmpl w:val="F83217B6"/>
    <w:name w:val="工總彙整用432"/>
    <w:numStyleLink w:val="a0"/>
  </w:abstractNum>
  <w:abstractNum w:abstractNumId="93" w15:restartNumberingAfterBreak="0">
    <w:nsid w:val="2EE25D21"/>
    <w:multiLevelType w:val="multilevel"/>
    <w:tmpl w:val="A93C0EFC"/>
    <w:name w:val="工總白皮書議題回復彙整用22523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4" w15:restartNumberingAfterBreak="0">
    <w:nsid w:val="2FA911AF"/>
    <w:multiLevelType w:val="multilevel"/>
    <w:tmpl w:val="68E20880"/>
    <w:lvl w:ilvl="0">
      <w:start w:val="2"/>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30B71BC7"/>
    <w:multiLevelType w:val="multilevel"/>
    <w:tmpl w:val="6F3CD6C2"/>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96" w15:restartNumberingAfterBreak="0">
    <w:nsid w:val="30D8080D"/>
    <w:multiLevelType w:val="multilevel"/>
    <w:tmpl w:val="F83217B6"/>
    <w:name w:val="工總白皮書議題回復彙整用2252322222222322252"/>
    <w:numStyleLink w:val="a0"/>
  </w:abstractNum>
  <w:abstractNum w:abstractNumId="97" w15:restartNumberingAfterBreak="0">
    <w:nsid w:val="313A4103"/>
    <w:multiLevelType w:val="multilevel"/>
    <w:tmpl w:val="31DC54E6"/>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315F3DD1"/>
    <w:multiLevelType w:val="multilevel"/>
    <w:tmpl w:val="F83217B6"/>
    <w:name w:val="工總白皮書議題回復彙整用2252322223"/>
    <w:numStyleLink w:val="a0"/>
  </w:abstractNum>
  <w:abstractNum w:abstractNumId="99" w15:restartNumberingAfterBreak="0">
    <w:nsid w:val="317F1E06"/>
    <w:multiLevelType w:val="multilevel"/>
    <w:tmpl w:val="168A219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0" w15:restartNumberingAfterBreak="0">
    <w:nsid w:val="31856795"/>
    <w:multiLevelType w:val="multilevel"/>
    <w:tmpl w:val="F83217B6"/>
    <w:name w:val="工總彙整用43322222322222222222222"/>
    <w:numStyleLink w:val="a0"/>
  </w:abstractNum>
  <w:abstractNum w:abstractNumId="101" w15:restartNumberingAfterBreak="0">
    <w:nsid w:val="31C226E0"/>
    <w:multiLevelType w:val="multilevel"/>
    <w:tmpl w:val="F83217B6"/>
    <w:name w:val="工總彙整用42222222222"/>
    <w:numStyleLink w:val="a0"/>
  </w:abstractNum>
  <w:abstractNum w:abstractNumId="102" w15:restartNumberingAfterBreak="0">
    <w:nsid w:val="31D3399C"/>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15:restartNumberingAfterBreak="0">
    <w:nsid w:val="32104CDE"/>
    <w:multiLevelType w:val="multilevel"/>
    <w:tmpl w:val="3AA0609A"/>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4" w15:restartNumberingAfterBreak="0">
    <w:nsid w:val="32F10B64"/>
    <w:multiLevelType w:val="multilevel"/>
    <w:tmpl w:val="9B00C99E"/>
    <w:name w:val="工總白皮書議題回復彙整用22522222222222222222222222222222222222323233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5" w15:restartNumberingAfterBreak="0">
    <w:nsid w:val="33063675"/>
    <w:multiLevelType w:val="multilevel"/>
    <w:tmpl w:val="F83217B6"/>
    <w:name w:val="工總白皮書議題回復彙整用2252322222222322252"/>
    <w:numStyleLink w:val="a0"/>
  </w:abstractNum>
  <w:abstractNum w:abstractNumId="106" w15:restartNumberingAfterBreak="0">
    <w:nsid w:val="33592DBA"/>
    <w:multiLevelType w:val="multilevel"/>
    <w:tmpl w:val="DAAECE00"/>
    <w:name w:val="工總白皮書議題回復彙整用22523222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7" w15:restartNumberingAfterBreak="0">
    <w:nsid w:val="33713B9B"/>
    <w:multiLevelType w:val="multilevel"/>
    <w:tmpl w:val="A93C0EFC"/>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08" w15:restartNumberingAfterBreak="0">
    <w:nsid w:val="33F5728D"/>
    <w:multiLevelType w:val="multilevel"/>
    <w:tmpl w:val="F83217B6"/>
    <w:name w:val="工總彙整用4222222222222222222222"/>
    <w:numStyleLink w:val="a0"/>
  </w:abstractNum>
  <w:abstractNum w:abstractNumId="109" w15:restartNumberingAfterBreak="0">
    <w:nsid w:val="34543F6F"/>
    <w:multiLevelType w:val="multilevel"/>
    <w:tmpl w:val="33024598"/>
    <w:name w:val="工總白皮書議題回復彙整用22522222222222222222222222222222222222323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0" w15:restartNumberingAfterBreak="0">
    <w:nsid w:val="34BE26C8"/>
    <w:multiLevelType w:val="multilevel"/>
    <w:tmpl w:val="F83217B6"/>
    <w:name w:val="工總彙整用422222222222222222"/>
    <w:numStyleLink w:val="a0"/>
  </w:abstractNum>
  <w:abstractNum w:abstractNumId="111" w15:restartNumberingAfterBreak="0">
    <w:nsid w:val="359F5686"/>
    <w:multiLevelType w:val="multilevel"/>
    <w:tmpl w:val="02AE149E"/>
    <w:name w:val="工總彙整用43322222322222222222242"/>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2" w15:restartNumberingAfterBreak="0">
    <w:nsid w:val="35FE153F"/>
    <w:multiLevelType w:val="multilevel"/>
    <w:tmpl w:val="F83217B6"/>
    <w:name w:val="工總彙整用433222223222222222222222"/>
    <w:numStyleLink w:val="a0"/>
  </w:abstractNum>
  <w:abstractNum w:abstractNumId="113" w15:restartNumberingAfterBreak="0">
    <w:nsid w:val="37851704"/>
    <w:multiLevelType w:val="multilevel"/>
    <w:tmpl w:val="6FAA5AD2"/>
    <w:name w:val="工總白皮書議題回復彙整用225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4" w15:restartNumberingAfterBreak="0">
    <w:nsid w:val="37E21BAA"/>
    <w:multiLevelType w:val="multilevel"/>
    <w:tmpl w:val="F83217B6"/>
    <w:name w:val="工總彙整用4222222"/>
    <w:numStyleLink w:val="a0"/>
  </w:abstractNum>
  <w:abstractNum w:abstractNumId="115" w15:restartNumberingAfterBreak="0">
    <w:nsid w:val="385C6B6B"/>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6" w15:restartNumberingAfterBreak="0">
    <w:nsid w:val="38AD0379"/>
    <w:multiLevelType w:val="multilevel"/>
    <w:tmpl w:val="C930BE4A"/>
    <w:name w:val="工總白皮書議題回復彙整用22523"/>
    <w:lvl w:ilvl="0">
      <w:start w:val="2"/>
      <w:numFmt w:val="decimal"/>
      <w:lvlText w:val="(%1)"/>
      <w:lvlJc w:val="left"/>
      <w:pPr>
        <w:ind w:left="905" w:hanging="425"/>
      </w:pPr>
      <w:rPr>
        <w:rFonts w:ascii="Times New Roman" w:hAnsi="Times New Roman" w:hint="default"/>
        <w:color w:val="000000" w:themeColor="text1"/>
        <w:sz w:val="28"/>
      </w:rPr>
    </w:lvl>
    <w:lvl w:ilvl="1">
      <w:start w:val="1"/>
      <w:numFmt w:val="decimal"/>
      <w:lvlText w:val="(%2)"/>
      <w:lvlJc w:val="left"/>
      <w:pPr>
        <w:ind w:left="1331" w:hanging="426"/>
      </w:pPr>
      <w:rPr>
        <w:rFonts w:eastAsia="標楷體" w:hint="eastAsia"/>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117" w15:restartNumberingAfterBreak="0">
    <w:nsid w:val="39856397"/>
    <w:multiLevelType w:val="multilevel"/>
    <w:tmpl w:val="62BC45AE"/>
    <w:lvl w:ilvl="0">
      <w:start w:val="4"/>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15:restartNumberingAfterBreak="0">
    <w:nsid w:val="39CD33AA"/>
    <w:multiLevelType w:val="multilevel"/>
    <w:tmpl w:val="2B12D9BA"/>
    <w:name w:val="工總白皮書彙總用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tabs>
          <w:tab w:val="num" w:pos="5387"/>
        </w:tabs>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126" w:hanging="425"/>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19" w15:restartNumberingAfterBreak="0">
    <w:nsid w:val="3A156610"/>
    <w:multiLevelType w:val="multilevel"/>
    <w:tmpl w:val="F83217B6"/>
    <w:name w:val="工總彙整用42222222222222222222"/>
    <w:numStyleLink w:val="a0"/>
  </w:abstractNum>
  <w:abstractNum w:abstractNumId="120" w15:restartNumberingAfterBreak="0">
    <w:nsid w:val="3A242961"/>
    <w:multiLevelType w:val="multilevel"/>
    <w:tmpl w:val="F83217B6"/>
    <w:name w:val="工總白皮書議題回復彙整用225232222222232225"/>
    <w:numStyleLink w:val="a0"/>
  </w:abstractNum>
  <w:abstractNum w:abstractNumId="121" w15:restartNumberingAfterBreak="0">
    <w:nsid w:val="3A911CD0"/>
    <w:multiLevelType w:val="multilevel"/>
    <w:tmpl w:val="50D8EA34"/>
    <w:name w:val="工總白皮書議題回復彙整用22"/>
    <w:lvl w:ilvl="0">
      <w:start w:val="1"/>
      <w:numFmt w:val="decimal"/>
      <w:lvlText w:val="%1."/>
      <w:lvlJc w:val="left"/>
      <w:pPr>
        <w:ind w:left="425" w:hanging="425"/>
      </w:pPr>
      <w:rPr>
        <w:rFonts w:ascii="標楷體" w:eastAsia="標楷體" w:hAnsi="標楷體" w:hint="default"/>
        <w:b w:val="0"/>
        <w:bCs w:val="0"/>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2" w15:restartNumberingAfterBreak="0">
    <w:nsid w:val="3B4C0058"/>
    <w:multiLevelType w:val="multilevel"/>
    <w:tmpl w:val="C5364C9C"/>
    <w:name w:val="工總白皮書議題回復彙整用22522222222222222222222222222222222222323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3" w15:restartNumberingAfterBreak="0">
    <w:nsid w:val="3BEE4C60"/>
    <w:multiLevelType w:val="multilevel"/>
    <w:tmpl w:val="F83217B6"/>
    <w:name w:val="工總彙整用433222222"/>
    <w:numStyleLink w:val="a0"/>
  </w:abstractNum>
  <w:abstractNum w:abstractNumId="124" w15:restartNumberingAfterBreak="0">
    <w:nsid w:val="3C4D0413"/>
    <w:multiLevelType w:val="multilevel"/>
    <w:tmpl w:val="D3BAFF9A"/>
    <w:name w:val="工總白皮書議題回復彙整用22522222222222222222222222222222222222323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5" w15:restartNumberingAfterBreak="0">
    <w:nsid w:val="3C7A41D8"/>
    <w:multiLevelType w:val="multilevel"/>
    <w:tmpl w:val="8DEE5CEE"/>
    <w:name w:val="工總白皮書議題回復彙整用22523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6" w15:restartNumberingAfterBreak="0">
    <w:nsid w:val="3C8215BE"/>
    <w:multiLevelType w:val="multilevel"/>
    <w:tmpl w:val="E552413E"/>
    <w:name w:val="工總白皮書議題回復彙整用22523222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7" w15:restartNumberingAfterBreak="0">
    <w:nsid w:val="3D0120D1"/>
    <w:multiLevelType w:val="multilevel"/>
    <w:tmpl w:val="D6C4BE06"/>
    <w:name w:val="工總白皮書議題回復彙整用225222222222222222222222222222222222223232222222222334"/>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8" w15:restartNumberingAfterBreak="0">
    <w:nsid w:val="3D483D12"/>
    <w:multiLevelType w:val="multilevel"/>
    <w:tmpl w:val="08086FB8"/>
    <w:name w:val="工總白皮書議題回復彙整用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29" w15:restartNumberingAfterBreak="0">
    <w:nsid w:val="3D5950CB"/>
    <w:multiLevelType w:val="multilevel"/>
    <w:tmpl w:val="56C64C02"/>
    <w:name w:val="工總白皮書議題回復彙整用22523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0" w15:restartNumberingAfterBreak="0">
    <w:nsid w:val="3DD13D75"/>
    <w:multiLevelType w:val="multilevel"/>
    <w:tmpl w:val="FEE4332C"/>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15:restartNumberingAfterBreak="0">
    <w:nsid w:val="3E0C0A1C"/>
    <w:multiLevelType w:val="multilevel"/>
    <w:tmpl w:val="E986456A"/>
    <w:name w:val="工總彙整用4342"/>
    <w:lvl w:ilvl="0">
      <w:start w:val="2"/>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32" w15:restartNumberingAfterBreak="0">
    <w:nsid w:val="3E440AA9"/>
    <w:multiLevelType w:val="multilevel"/>
    <w:tmpl w:val="F83217B6"/>
    <w:name w:val="工總白皮書議題回復彙整用2252322223"/>
    <w:numStyleLink w:val="a0"/>
  </w:abstractNum>
  <w:abstractNum w:abstractNumId="133" w15:restartNumberingAfterBreak="0">
    <w:nsid w:val="3E9B744F"/>
    <w:multiLevelType w:val="multilevel"/>
    <w:tmpl w:val="C70EF826"/>
    <w:name w:val="工總白皮書議題回復彙整用225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4" w15:restartNumberingAfterBreak="0">
    <w:nsid w:val="3F0E2E36"/>
    <w:multiLevelType w:val="hybridMultilevel"/>
    <w:tmpl w:val="1AE4DCD0"/>
    <w:name w:val="工總白皮書議題回復彙整用225232222222232223"/>
    <w:lvl w:ilvl="0" w:tplc="ED72B8C2">
      <w:start w:val="4"/>
      <w:numFmt w:val="decimal"/>
      <w:lvlText w:val="%1、"/>
      <w:lvlJc w:val="left"/>
      <w:pPr>
        <w:ind w:left="12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F8220F3"/>
    <w:multiLevelType w:val="multilevel"/>
    <w:tmpl w:val="F27AC62E"/>
    <w:name w:val="工總白皮書議題回復彙整用22522222222222222222222222222222222222323233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6" w15:restartNumberingAfterBreak="0">
    <w:nsid w:val="3FA844F0"/>
    <w:multiLevelType w:val="multilevel"/>
    <w:tmpl w:val="2D209DA6"/>
    <w:name w:val="工總白皮書議題回復彙整用225"/>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37" w15:restartNumberingAfterBreak="0">
    <w:nsid w:val="3FC47BC2"/>
    <w:multiLevelType w:val="multilevel"/>
    <w:tmpl w:val="FE6ADBFA"/>
    <w:lvl w:ilvl="0">
      <w:start w:val="5"/>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15:restartNumberingAfterBreak="0">
    <w:nsid w:val="3FCD657A"/>
    <w:multiLevelType w:val="multilevel"/>
    <w:tmpl w:val="74067A84"/>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9" w15:restartNumberingAfterBreak="0">
    <w:nsid w:val="3FD05636"/>
    <w:multiLevelType w:val="multilevel"/>
    <w:tmpl w:val="2258D4BA"/>
    <w:name w:val="工總白皮書議題回復彙整用2252222222222222222222222222222222222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0" w15:restartNumberingAfterBreak="0">
    <w:nsid w:val="40757C15"/>
    <w:multiLevelType w:val="multilevel"/>
    <w:tmpl w:val="08BA2AFC"/>
    <w:name w:val="工總白皮書議題回復彙整用2252222222222222222222222222222222222232322222222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1" w15:restartNumberingAfterBreak="0">
    <w:nsid w:val="40C87287"/>
    <w:multiLevelType w:val="multilevel"/>
    <w:tmpl w:val="6136C23E"/>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42" w15:restartNumberingAfterBreak="0">
    <w:nsid w:val="413130D6"/>
    <w:multiLevelType w:val="multilevel"/>
    <w:tmpl w:val="ACDCEA82"/>
    <w:name w:val="工總白皮書議題回復彙整用22523"/>
    <w:lvl w:ilvl="0">
      <w:start w:val="1"/>
      <w:numFmt w:val="decimal"/>
      <w:lvlText w:val="(%1)"/>
      <w:lvlJc w:val="left"/>
      <w:pPr>
        <w:ind w:left="884" w:hanging="425"/>
      </w:pPr>
      <w:rPr>
        <w:rFonts w:ascii="Times New Roman" w:hAnsi="Times New Roman" w:hint="default"/>
        <w:color w:val="000000" w:themeColor="text1"/>
        <w:sz w:val="28"/>
      </w:rPr>
    </w:lvl>
    <w:lvl w:ilvl="1">
      <w:start w:val="2"/>
      <w:numFmt w:val="upperLetter"/>
      <w:lvlText w:val="%2."/>
      <w:lvlJc w:val="left"/>
      <w:pPr>
        <w:ind w:left="1310" w:hanging="426"/>
      </w:pPr>
      <w:rPr>
        <w:rFonts w:hint="eastAsia"/>
        <w:sz w:val="28"/>
      </w:rPr>
    </w:lvl>
    <w:lvl w:ilvl="2">
      <w:start w:val="1"/>
      <w:numFmt w:val="upperLetter"/>
      <w:lvlText w:val="%3."/>
      <w:lvlJc w:val="left"/>
      <w:pPr>
        <w:ind w:left="1508"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075" w:hanging="284"/>
      </w:pPr>
      <w:rPr>
        <w:rFonts w:eastAsia="標楷體" w:hint="eastAsia"/>
        <w:sz w:val="28"/>
      </w:rPr>
    </w:lvl>
    <w:lvl w:ilvl="5">
      <w:start w:val="1"/>
      <w:numFmt w:val="decimal"/>
      <w:lvlText w:val="%1.%2.%3.%4.%5.%6"/>
      <w:lvlJc w:val="left"/>
      <w:pPr>
        <w:ind w:left="5139" w:hanging="425"/>
      </w:pPr>
      <w:rPr>
        <w:rFonts w:hint="eastAsia"/>
      </w:rPr>
    </w:lvl>
    <w:lvl w:ilvl="6">
      <w:start w:val="1"/>
      <w:numFmt w:val="decimal"/>
      <w:lvlText w:val="%1.%2.%3.%4.%5.%6.%7"/>
      <w:lvlJc w:val="left"/>
      <w:pPr>
        <w:ind w:left="5990" w:hanging="425"/>
      </w:pPr>
      <w:rPr>
        <w:rFonts w:hint="eastAsia"/>
      </w:rPr>
    </w:lvl>
    <w:lvl w:ilvl="7">
      <w:start w:val="1"/>
      <w:numFmt w:val="decimal"/>
      <w:lvlText w:val="%1.%2.%3.%4.%5.%6.%7.%8"/>
      <w:lvlJc w:val="left"/>
      <w:pPr>
        <w:ind w:left="6841" w:hanging="425"/>
      </w:pPr>
      <w:rPr>
        <w:rFonts w:hint="eastAsia"/>
      </w:rPr>
    </w:lvl>
    <w:lvl w:ilvl="8">
      <w:start w:val="1"/>
      <w:numFmt w:val="decimal"/>
      <w:lvlText w:val="%1.%2.%3.%4.%5.%6.%7.%8.%9"/>
      <w:lvlJc w:val="left"/>
      <w:pPr>
        <w:ind w:left="7692" w:hanging="425"/>
      </w:pPr>
      <w:rPr>
        <w:rFonts w:hint="eastAsia"/>
      </w:rPr>
    </w:lvl>
  </w:abstractNum>
  <w:abstractNum w:abstractNumId="143" w15:restartNumberingAfterBreak="0">
    <w:nsid w:val="41536217"/>
    <w:multiLevelType w:val="multilevel"/>
    <w:tmpl w:val="F83217B6"/>
    <w:name w:val="工總彙整用43322222322222222222"/>
    <w:numStyleLink w:val="a0"/>
  </w:abstractNum>
  <w:abstractNum w:abstractNumId="144" w15:restartNumberingAfterBreak="0">
    <w:nsid w:val="417B416F"/>
    <w:multiLevelType w:val="multilevel"/>
    <w:tmpl w:val="AA6EBF7C"/>
    <w:name w:val="工總白皮書議題回復彙整用22522222222222222222222222222222222222323222222222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5" w15:restartNumberingAfterBreak="0">
    <w:nsid w:val="41807C0D"/>
    <w:multiLevelType w:val="multilevel"/>
    <w:tmpl w:val="F83217B6"/>
    <w:name w:val="工總白皮書議題回復彙整用2252322223"/>
    <w:numStyleLink w:val="a0"/>
  </w:abstractNum>
  <w:abstractNum w:abstractNumId="146" w15:restartNumberingAfterBreak="0">
    <w:nsid w:val="41D84C14"/>
    <w:multiLevelType w:val="multilevel"/>
    <w:tmpl w:val="C31CA8EA"/>
    <w:name w:val="工總白皮書議題回復彙整用225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7" w15:restartNumberingAfterBreak="0">
    <w:nsid w:val="44A06D3A"/>
    <w:multiLevelType w:val="multilevel"/>
    <w:tmpl w:val="247AC36C"/>
    <w:name w:val="工總白皮書議題回復彙整用22522222222222222222222222222222222222323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48" w15:restartNumberingAfterBreak="0">
    <w:nsid w:val="455D4673"/>
    <w:multiLevelType w:val="multilevel"/>
    <w:tmpl w:val="E1C86492"/>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9" w15:restartNumberingAfterBreak="0">
    <w:nsid w:val="45AD4C8B"/>
    <w:multiLevelType w:val="multilevel"/>
    <w:tmpl w:val="A7F4D038"/>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0" w15:restartNumberingAfterBreak="0">
    <w:nsid w:val="4620047C"/>
    <w:multiLevelType w:val="multilevel"/>
    <w:tmpl w:val="56CC3D36"/>
    <w:name w:val="工總白皮書議題回復彙整用22522222222222222222222222222222222222323233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1" w15:restartNumberingAfterBreak="0">
    <w:nsid w:val="467F44AB"/>
    <w:multiLevelType w:val="multilevel"/>
    <w:tmpl w:val="F83217B6"/>
    <w:name w:val="工總白皮書議題回復彙整用225232222222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2" w15:restartNumberingAfterBreak="0">
    <w:nsid w:val="46D774A1"/>
    <w:multiLevelType w:val="multilevel"/>
    <w:tmpl w:val="F83217B6"/>
    <w:name w:val="工總白皮書議題回復彙整用225222222222222222222222222222222222223232222222222"/>
    <w:numStyleLink w:val="a0"/>
  </w:abstractNum>
  <w:abstractNum w:abstractNumId="153" w15:restartNumberingAfterBreak="0">
    <w:nsid w:val="46E169EF"/>
    <w:multiLevelType w:val="multilevel"/>
    <w:tmpl w:val="A26C8F86"/>
    <w:name w:val="工總白皮書議題回復彙整用225232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4" w15:restartNumberingAfterBreak="0">
    <w:nsid w:val="46F90D21"/>
    <w:multiLevelType w:val="multilevel"/>
    <w:tmpl w:val="82C43548"/>
    <w:name w:val="工總白皮書議題回復彙整用22523222222223222522"/>
    <w:lvl w:ilvl="0">
      <w:start w:val="4"/>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55" w15:restartNumberingAfterBreak="0">
    <w:nsid w:val="47E72548"/>
    <w:multiLevelType w:val="multilevel"/>
    <w:tmpl w:val="F83217B6"/>
    <w:name w:val="工總彙整用4332222232222222"/>
    <w:numStyleLink w:val="a0"/>
  </w:abstractNum>
  <w:abstractNum w:abstractNumId="156" w15:restartNumberingAfterBreak="0">
    <w:nsid w:val="47EC5A1F"/>
    <w:multiLevelType w:val="multilevel"/>
    <w:tmpl w:val="CFA0D59C"/>
    <w:name w:val="工總白皮書議題回復彙整用22523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7" w15:restartNumberingAfterBreak="0">
    <w:nsid w:val="480C4622"/>
    <w:multiLevelType w:val="multilevel"/>
    <w:tmpl w:val="7BCA9820"/>
    <w:name w:val="工總白皮書議題回復彙整用225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58" w15:restartNumberingAfterBreak="0">
    <w:nsid w:val="481A577E"/>
    <w:multiLevelType w:val="multilevel"/>
    <w:tmpl w:val="F83217B6"/>
    <w:name w:val="工總彙整用4222222222222222222222222222222"/>
    <w:numStyleLink w:val="a0"/>
  </w:abstractNum>
  <w:abstractNum w:abstractNumId="159" w15:restartNumberingAfterBreak="0">
    <w:nsid w:val="486A5FCA"/>
    <w:multiLevelType w:val="multilevel"/>
    <w:tmpl w:val="F83217B6"/>
    <w:name w:val="工總彙整用43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60" w15:restartNumberingAfterBreak="0">
    <w:nsid w:val="4929697A"/>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1" w15:restartNumberingAfterBreak="0">
    <w:nsid w:val="49C422CE"/>
    <w:multiLevelType w:val="multilevel"/>
    <w:tmpl w:val="92EAABAC"/>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2" w15:restartNumberingAfterBreak="0">
    <w:nsid w:val="49D47FF0"/>
    <w:multiLevelType w:val="multilevel"/>
    <w:tmpl w:val="51C451E8"/>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3" w15:restartNumberingAfterBreak="0">
    <w:nsid w:val="49FA4FE2"/>
    <w:multiLevelType w:val="multilevel"/>
    <w:tmpl w:val="D5FA7270"/>
    <w:name w:val="工總白皮書議題回復彙整用2252222222222222222222222222222222222232323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4" w15:restartNumberingAfterBreak="0">
    <w:nsid w:val="4ABC5907"/>
    <w:multiLevelType w:val="multilevel"/>
    <w:tmpl w:val="F83217B6"/>
    <w:name w:val="工總彙整用2"/>
    <w:numStyleLink w:val="a0"/>
  </w:abstractNum>
  <w:abstractNum w:abstractNumId="165" w15:restartNumberingAfterBreak="0">
    <w:nsid w:val="4B8E42CA"/>
    <w:multiLevelType w:val="multilevel"/>
    <w:tmpl w:val="07FCCB6C"/>
    <w:name w:val="工總白皮書議題回復彙整用2252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6" w15:restartNumberingAfterBreak="0">
    <w:nsid w:val="4B972F77"/>
    <w:multiLevelType w:val="multilevel"/>
    <w:tmpl w:val="EB3CFA40"/>
    <w:name w:val="工總白皮書議題回復彙整用225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67" w15:restartNumberingAfterBreak="0">
    <w:nsid w:val="4BAD60EB"/>
    <w:multiLevelType w:val="multilevel"/>
    <w:tmpl w:val="F83217B6"/>
    <w:name w:val="工總彙整用4332222232222222222222"/>
    <w:numStyleLink w:val="a0"/>
  </w:abstractNum>
  <w:abstractNum w:abstractNumId="168" w15:restartNumberingAfterBreak="0">
    <w:nsid w:val="4C03660E"/>
    <w:multiLevelType w:val="multilevel"/>
    <w:tmpl w:val="F83217B6"/>
    <w:name w:val="工總白皮書議題回復彙整用2252322222222322252"/>
    <w:numStyleLink w:val="a0"/>
  </w:abstractNum>
  <w:abstractNum w:abstractNumId="169" w15:restartNumberingAfterBreak="0">
    <w:nsid w:val="4C8371E4"/>
    <w:multiLevelType w:val="multilevel"/>
    <w:tmpl w:val="0590A370"/>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0" w15:restartNumberingAfterBreak="0">
    <w:nsid w:val="4D810FF0"/>
    <w:multiLevelType w:val="multilevel"/>
    <w:tmpl w:val="F83217B6"/>
    <w:name w:val="工總白皮書議題回復彙整用2252322223"/>
    <w:numStyleLink w:val="a0"/>
  </w:abstractNum>
  <w:abstractNum w:abstractNumId="171" w15:restartNumberingAfterBreak="0">
    <w:nsid w:val="4DF503B3"/>
    <w:multiLevelType w:val="multilevel"/>
    <w:tmpl w:val="F83217B6"/>
    <w:name w:val="工總彙整用433"/>
    <w:numStyleLink w:val="a0"/>
  </w:abstractNum>
  <w:abstractNum w:abstractNumId="172" w15:restartNumberingAfterBreak="0">
    <w:nsid w:val="4E0B5110"/>
    <w:multiLevelType w:val="multilevel"/>
    <w:tmpl w:val="982E916E"/>
    <w:name w:val="工總彙整用434"/>
    <w:lvl w:ilvl="0">
      <w:start w:val="3"/>
      <w:numFmt w:val="decimal"/>
      <w:lvlText w:val="%1."/>
      <w:lvlJc w:val="left"/>
      <w:pPr>
        <w:ind w:left="425" w:hanging="425"/>
      </w:pPr>
      <w:rPr>
        <w:rFonts w:ascii="Times New Roman" w:eastAsia="標楷體" w:hAnsi="Times New Roman" w:hint="eastAsia"/>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3" w15:restartNumberingAfterBreak="0">
    <w:nsid w:val="4EC52F8D"/>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4" w15:restartNumberingAfterBreak="0">
    <w:nsid w:val="4EF00F0E"/>
    <w:multiLevelType w:val="multilevel"/>
    <w:tmpl w:val="CFA2178C"/>
    <w:name w:val="工總白皮書議題回復彙整用2252222222222222222222222222222222222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5" w15:restartNumberingAfterBreak="0">
    <w:nsid w:val="4F287793"/>
    <w:multiLevelType w:val="multilevel"/>
    <w:tmpl w:val="7FB49224"/>
    <w:name w:val="工總彙整用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76" w15:restartNumberingAfterBreak="0">
    <w:nsid w:val="51352337"/>
    <w:multiLevelType w:val="multilevel"/>
    <w:tmpl w:val="F83217B6"/>
    <w:name w:val="工總白皮書議題回復彙整用2252322222222322252"/>
    <w:numStyleLink w:val="a0"/>
  </w:abstractNum>
  <w:abstractNum w:abstractNumId="177" w15:restartNumberingAfterBreak="0">
    <w:nsid w:val="514050CF"/>
    <w:multiLevelType w:val="multilevel"/>
    <w:tmpl w:val="104A2292"/>
    <w:name w:val="工總白皮書議題回復彙整用223222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8" w15:restartNumberingAfterBreak="0">
    <w:nsid w:val="516434EA"/>
    <w:multiLevelType w:val="multilevel"/>
    <w:tmpl w:val="15A24918"/>
    <w:name w:val="工總白皮書議題回復彙整用225222222222222222222222222222222222223232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79" w15:restartNumberingAfterBreak="0">
    <w:nsid w:val="51B603C5"/>
    <w:multiLevelType w:val="multilevel"/>
    <w:tmpl w:val="D8BEAAB6"/>
    <w:name w:val="工總白皮書議題回復彙整用2252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0" w15:restartNumberingAfterBreak="0">
    <w:nsid w:val="521D692A"/>
    <w:multiLevelType w:val="multilevel"/>
    <w:tmpl w:val="33C4469E"/>
    <w:name w:val="工總白皮書議題回復彙整用22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1" w15:restartNumberingAfterBreak="0">
    <w:nsid w:val="528D2026"/>
    <w:multiLevelType w:val="multilevel"/>
    <w:tmpl w:val="3E385080"/>
    <w:name w:val="工總白皮書議題回復彙整用225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2" w15:restartNumberingAfterBreak="0">
    <w:nsid w:val="53227645"/>
    <w:multiLevelType w:val="multilevel"/>
    <w:tmpl w:val="CF743982"/>
    <w:name w:val="工總彙整用4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3" w15:restartNumberingAfterBreak="0">
    <w:nsid w:val="53C854F0"/>
    <w:multiLevelType w:val="multilevel"/>
    <w:tmpl w:val="5AD4F334"/>
    <w:name w:val="工總白皮書議題回復彙整用225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4" w15:restartNumberingAfterBreak="0">
    <w:nsid w:val="53DA2885"/>
    <w:multiLevelType w:val="multilevel"/>
    <w:tmpl w:val="F83217B6"/>
    <w:name w:val="工總白皮書議題回復彙整用225232222222232225"/>
    <w:numStyleLink w:val="a0"/>
  </w:abstractNum>
  <w:abstractNum w:abstractNumId="185" w15:restartNumberingAfterBreak="0">
    <w:nsid w:val="545D286C"/>
    <w:multiLevelType w:val="multilevel"/>
    <w:tmpl w:val="F83217B6"/>
    <w:name w:val="工總彙整用422222222222222222222"/>
    <w:numStyleLink w:val="a0"/>
  </w:abstractNum>
  <w:abstractNum w:abstractNumId="186" w15:restartNumberingAfterBreak="0">
    <w:nsid w:val="551A10E9"/>
    <w:multiLevelType w:val="multilevel"/>
    <w:tmpl w:val="A7702234"/>
    <w:name w:val="工總白皮書議題回復彙整用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87" w15:restartNumberingAfterBreak="0">
    <w:nsid w:val="55333F1F"/>
    <w:multiLevelType w:val="multilevel"/>
    <w:tmpl w:val="F83217B6"/>
    <w:name w:val="工總彙整用4332222232"/>
    <w:numStyleLink w:val="a0"/>
  </w:abstractNum>
  <w:abstractNum w:abstractNumId="188" w15:restartNumberingAfterBreak="0">
    <w:nsid w:val="553D54B4"/>
    <w:multiLevelType w:val="multilevel"/>
    <w:tmpl w:val="7FB49224"/>
    <w:name w:val="工總彙整用4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189" w15:restartNumberingAfterBreak="0">
    <w:nsid w:val="56012746"/>
    <w:multiLevelType w:val="multilevel"/>
    <w:tmpl w:val="D24647BC"/>
    <w:name w:val="工總白皮書議題回復彙整用227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0" w15:restartNumberingAfterBreak="0">
    <w:nsid w:val="560E1F14"/>
    <w:multiLevelType w:val="hybridMultilevel"/>
    <w:tmpl w:val="0D88840C"/>
    <w:name w:val="工總彙整用43322222322222222223"/>
    <w:lvl w:ilvl="0" w:tplc="5ED8FDC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562169C8"/>
    <w:multiLevelType w:val="multilevel"/>
    <w:tmpl w:val="DAAECE00"/>
    <w:name w:val="工總白皮書議題回復彙整用22523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2" w15:restartNumberingAfterBreak="0">
    <w:nsid w:val="56791BB5"/>
    <w:multiLevelType w:val="multilevel"/>
    <w:tmpl w:val="F83217B6"/>
    <w:name w:val="工總白皮書議題回復彙整用2252322223"/>
    <w:numStyleLink w:val="a0"/>
  </w:abstractNum>
  <w:abstractNum w:abstractNumId="193" w15:restartNumberingAfterBreak="0">
    <w:nsid w:val="57051DB2"/>
    <w:multiLevelType w:val="multilevel"/>
    <w:tmpl w:val="65B2B88E"/>
    <w:name w:val="工總白皮書議題回復彙整用2252222222222222222222222222222222222232323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4" w15:restartNumberingAfterBreak="0">
    <w:nsid w:val="570933EF"/>
    <w:multiLevelType w:val="multilevel"/>
    <w:tmpl w:val="B9602390"/>
    <w:lvl w:ilvl="0">
      <w:start w:val="3"/>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574E2610"/>
    <w:multiLevelType w:val="multilevel"/>
    <w:tmpl w:val="08D05838"/>
    <w:name w:val="工總白皮書議題回復彙整用22523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6" w15:restartNumberingAfterBreak="0">
    <w:nsid w:val="58021534"/>
    <w:multiLevelType w:val="multilevel"/>
    <w:tmpl w:val="38268D94"/>
    <w:name w:val="工總白皮書議題回復彙整用225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7" w15:restartNumberingAfterBreak="0">
    <w:nsid w:val="58FD1ACE"/>
    <w:multiLevelType w:val="multilevel"/>
    <w:tmpl w:val="4E02342A"/>
    <w:name w:val="工總白皮書議題回復彙整用227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8" w15:restartNumberingAfterBreak="0">
    <w:nsid w:val="59527185"/>
    <w:multiLevelType w:val="multilevel"/>
    <w:tmpl w:val="8390966A"/>
    <w:name w:val="工總白皮書議題回復彙整用225222222222222222222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199" w15:restartNumberingAfterBreak="0">
    <w:nsid w:val="59BC52FD"/>
    <w:multiLevelType w:val="multilevel"/>
    <w:tmpl w:val="EB3CFA40"/>
    <w:name w:val="工總白皮書議題回復彙整用225222222222222222222222222222222222223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0" w15:restartNumberingAfterBreak="0">
    <w:nsid w:val="59EC7CF7"/>
    <w:multiLevelType w:val="multilevel"/>
    <w:tmpl w:val="431AC204"/>
    <w:name w:val="工總彙整用433222223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01" w15:restartNumberingAfterBreak="0">
    <w:nsid w:val="59F250FA"/>
    <w:multiLevelType w:val="multilevel"/>
    <w:tmpl w:val="B91C0B74"/>
    <w:name w:val="工總白皮書議題回復彙整用225222222222222222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2" w15:restartNumberingAfterBreak="0">
    <w:nsid w:val="5A1115BF"/>
    <w:multiLevelType w:val="multilevel"/>
    <w:tmpl w:val="55368EFA"/>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3" w15:restartNumberingAfterBreak="0">
    <w:nsid w:val="5A5A001B"/>
    <w:multiLevelType w:val="multilevel"/>
    <w:tmpl w:val="F83217B6"/>
    <w:name w:val="工總白皮書議題回復彙整用2252322223"/>
    <w:numStyleLink w:val="a0"/>
  </w:abstractNum>
  <w:abstractNum w:abstractNumId="204" w15:restartNumberingAfterBreak="0">
    <w:nsid w:val="5A901B3A"/>
    <w:multiLevelType w:val="multilevel"/>
    <w:tmpl w:val="DE3EB5DE"/>
    <w:name w:val="工總白皮書議題回復彙整用22522222222222222222222222222222222222323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5" w15:restartNumberingAfterBreak="0">
    <w:nsid w:val="5B423085"/>
    <w:multiLevelType w:val="multilevel"/>
    <w:tmpl w:val="F83217B6"/>
    <w:name w:val="工總白皮書議題回復彙整用2252322222222322252"/>
    <w:numStyleLink w:val="a0"/>
  </w:abstractNum>
  <w:abstractNum w:abstractNumId="206" w15:restartNumberingAfterBreak="0">
    <w:nsid w:val="5B4A6A9D"/>
    <w:multiLevelType w:val="multilevel"/>
    <w:tmpl w:val="F83217B6"/>
    <w:name w:val="工總彙整用433222"/>
    <w:numStyleLink w:val="a0"/>
  </w:abstractNum>
  <w:abstractNum w:abstractNumId="207" w15:restartNumberingAfterBreak="0">
    <w:nsid w:val="5C102967"/>
    <w:multiLevelType w:val="multilevel"/>
    <w:tmpl w:val="6C8A8520"/>
    <w:name w:val="工總白皮書議題回復彙整用225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08" w15:restartNumberingAfterBreak="0">
    <w:nsid w:val="5CEC21D1"/>
    <w:multiLevelType w:val="multilevel"/>
    <w:tmpl w:val="F83217B6"/>
    <w:name w:val="工總彙整用422"/>
    <w:numStyleLink w:val="a0"/>
  </w:abstractNum>
  <w:abstractNum w:abstractNumId="209" w15:restartNumberingAfterBreak="0">
    <w:nsid w:val="5D303BCB"/>
    <w:multiLevelType w:val="multilevel"/>
    <w:tmpl w:val="6BC4D57E"/>
    <w:name w:val="工總彙整用432"/>
    <w:lvl w:ilvl="0">
      <w:start w:val="1"/>
      <w:numFmt w:val="decimal"/>
      <w:lvlText w:val="%1."/>
      <w:lvlJc w:val="left"/>
      <w:pPr>
        <w:ind w:left="425" w:hanging="425"/>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0" w15:restartNumberingAfterBreak="0">
    <w:nsid w:val="5D6E159D"/>
    <w:multiLevelType w:val="multilevel"/>
    <w:tmpl w:val="F83217B6"/>
    <w:name w:val="工總彙整用4222222222222"/>
    <w:numStyleLink w:val="a0"/>
  </w:abstractNum>
  <w:abstractNum w:abstractNumId="211" w15:restartNumberingAfterBreak="0">
    <w:nsid w:val="5D7E73F7"/>
    <w:multiLevelType w:val="multilevel"/>
    <w:tmpl w:val="7828FD6C"/>
    <w:name w:val="工總白皮書議題回復彙整用22522222222222222222222222222222222222323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2" w15:restartNumberingAfterBreak="0">
    <w:nsid w:val="5D901E3D"/>
    <w:multiLevelType w:val="multilevel"/>
    <w:tmpl w:val="41860CB4"/>
    <w:name w:val="工總白皮書議題回復彙整用2275"/>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3" w15:restartNumberingAfterBreak="0">
    <w:nsid w:val="5E147025"/>
    <w:multiLevelType w:val="multilevel"/>
    <w:tmpl w:val="4BD0C1EC"/>
    <w:name w:val="工總白皮書議題回復彙整用2232224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4" w15:restartNumberingAfterBreak="0">
    <w:nsid w:val="5E151465"/>
    <w:multiLevelType w:val="multilevel"/>
    <w:tmpl w:val="6FC67728"/>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5" w15:restartNumberingAfterBreak="0">
    <w:nsid w:val="5E70364B"/>
    <w:multiLevelType w:val="multilevel"/>
    <w:tmpl w:val="F83217B6"/>
    <w:name w:val="工總白皮書議題回復彙整用22522222222223"/>
    <w:numStyleLink w:val="a0"/>
  </w:abstractNum>
  <w:abstractNum w:abstractNumId="216" w15:restartNumberingAfterBreak="0">
    <w:nsid w:val="5EFB12E9"/>
    <w:multiLevelType w:val="multilevel"/>
    <w:tmpl w:val="3C946546"/>
    <w:name w:val="工總白皮書議題回復彙整用22522222222222222222222222222222222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7" w15:restartNumberingAfterBreak="0">
    <w:nsid w:val="5F0165A9"/>
    <w:multiLevelType w:val="multilevel"/>
    <w:tmpl w:val="CFA0D59C"/>
    <w:name w:val="工總白皮書議題回復彙整用223222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8" w15:restartNumberingAfterBreak="0">
    <w:nsid w:val="601C5968"/>
    <w:multiLevelType w:val="multilevel"/>
    <w:tmpl w:val="DDD282E2"/>
    <w:name w:val="工總白皮書議題回復彙整用2274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19" w15:restartNumberingAfterBreak="0">
    <w:nsid w:val="60D81439"/>
    <w:multiLevelType w:val="multilevel"/>
    <w:tmpl w:val="AE8EF2D4"/>
    <w:name w:val="工總彙整用43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0" w15:restartNumberingAfterBreak="0">
    <w:nsid w:val="613567C0"/>
    <w:multiLevelType w:val="multilevel"/>
    <w:tmpl w:val="E43C590E"/>
    <w:name w:val="工總白皮書議題回復彙整用22522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1" w15:restartNumberingAfterBreak="0">
    <w:nsid w:val="61513E93"/>
    <w:multiLevelType w:val="multilevel"/>
    <w:tmpl w:val="55FAC4D6"/>
    <w:name w:val="工總白皮書議題回復彙整用2252222222222222222222222222222222222232323333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2" w15:restartNumberingAfterBreak="0">
    <w:nsid w:val="61792A5B"/>
    <w:multiLevelType w:val="multilevel"/>
    <w:tmpl w:val="BD32D682"/>
    <w:lvl w:ilvl="0">
      <w:start w:val="2"/>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3" w15:restartNumberingAfterBreak="0">
    <w:nsid w:val="618E3D76"/>
    <w:multiLevelType w:val="multilevel"/>
    <w:tmpl w:val="8D58F544"/>
    <w:name w:val="工總彙整用434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24" w15:restartNumberingAfterBreak="0">
    <w:nsid w:val="61F5490A"/>
    <w:multiLevelType w:val="multilevel"/>
    <w:tmpl w:val="DF660DE8"/>
    <w:name w:val="工總白皮書議題回復彙整用2252222222222222222222222222222222222232323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5" w15:restartNumberingAfterBreak="0">
    <w:nsid w:val="622F6B12"/>
    <w:multiLevelType w:val="multilevel"/>
    <w:tmpl w:val="FA5AF026"/>
    <w:name w:val="工總白皮書議題回復彙整用22523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26" w15:restartNumberingAfterBreak="0">
    <w:nsid w:val="624D7F2D"/>
    <w:multiLevelType w:val="multilevel"/>
    <w:tmpl w:val="77F2EA3C"/>
    <w:lvl w:ilvl="0">
      <w:start w:val="2"/>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7" w15:restartNumberingAfterBreak="0">
    <w:nsid w:val="625B1125"/>
    <w:multiLevelType w:val="multilevel"/>
    <w:tmpl w:val="F83217B6"/>
    <w:name w:val="工總彙整用42222222222222222222222222"/>
    <w:numStyleLink w:val="a0"/>
  </w:abstractNum>
  <w:abstractNum w:abstractNumId="228" w15:restartNumberingAfterBreak="0">
    <w:nsid w:val="62FC33F5"/>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9" w15:restartNumberingAfterBreak="0">
    <w:nsid w:val="63C96782"/>
    <w:multiLevelType w:val="multilevel"/>
    <w:tmpl w:val="65F4A97E"/>
    <w:name w:val="工總白皮書議題回復彙整用22522222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0" w15:restartNumberingAfterBreak="0">
    <w:nsid w:val="64FB4CA2"/>
    <w:multiLevelType w:val="multilevel"/>
    <w:tmpl w:val="F83217B6"/>
    <w:name w:val="工總白皮書議題回復彙整用2252322223"/>
    <w:numStyleLink w:val="a0"/>
  </w:abstractNum>
  <w:abstractNum w:abstractNumId="231" w15:restartNumberingAfterBreak="0">
    <w:nsid w:val="651D64BB"/>
    <w:multiLevelType w:val="multilevel"/>
    <w:tmpl w:val="F83217B6"/>
    <w:name w:val="工總白皮書議題回復彙整用2252322222222322252"/>
    <w:numStyleLink w:val="a0"/>
  </w:abstractNum>
  <w:abstractNum w:abstractNumId="232" w15:restartNumberingAfterBreak="0">
    <w:nsid w:val="653030CD"/>
    <w:multiLevelType w:val="multilevel"/>
    <w:tmpl w:val="C170643C"/>
    <w:name w:val="工總白皮書議題回復彙整用22522222222222222222222222222222222222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3" w15:restartNumberingAfterBreak="0">
    <w:nsid w:val="65361A22"/>
    <w:multiLevelType w:val="multilevel"/>
    <w:tmpl w:val="F83217B6"/>
    <w:name w:val="工總彙整用42222222222222222"/>
    <w:numStyleLink w:val="a0"/>
  </w:abstractNum>
  <w:abstractNum w:abstractNumId="234" w15:restartNumberingAfterBreak="0">
    <w:nsid w:val="65431A9B"/>
    <w:multiLevelType w:val="multilevel"/>
    <w:tmpl w:val="F83217B6"/>
    <w:name w:val="工總白皮書議題回復彙整用2252322222222322252"/>
    <w:numStyleLink w:val="a0"/>
  </w:abstractNum>
  <w:abstractNum w:abstractNumId="235" w15:restartNumberingAfterBreak="0">
    <w:nsid w:val="656B042E"/>
    <w:multiLevelType w:val="multilevel"/>
    <w:tmpl w:val="AB96359A"/>
    <w:name w:val="工總白皮書議題回復彙整用2252222222222222222222222222222222222232322222222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6" w15:restartNumberingAfterBreak="0">
    <w:nsid w:val="65D55DCC"/>
    <w:multiLevelType w:val="multilevel"/>
    <w:tmpl w:val="F83217B6"/>
    <w:name w:val="工總白皮書議題回復彙整用225232222222232225"/>
    <w:numStyleLink w:val="a0"/>
  </w:abstractNum>
  <w:abstractNum w:abstractNumId="237" w15:restartNumberingAfterBreak="0">
    <w:nsid w:val="67075451"/>
    <w:multiLevelType w:val="multilevel"/>
    <w:tmpl w:val="B442C80A"/>
    <w:name w:val="工總白皮書議題回復彙整用22523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8" w15:restartNumberingAfterBreak="0">
    <w:nsid w:val="67487711"/>
    <w:multiLevelType w:val="multilevel"/>
    <w:tmpl w:val="FA3A1A5E"/>
    <w:name w:val="工總白皮書議題回復彙整用22522222222222222222222222222222222222323233332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39" w15:restartNumberingAfterBreak="0">
    <w:nsid w:val="67E8769A"/>
    <w:multiLevelType w:val="hybridMultilevel"/>
    <w:tmpl w:val="017EA3EC"/>
    <w:name w:val="工總彙整用433222223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8635BCC"/>
    <w:multiLevelType w:val="multilevel"/>
    <w:tmpl w:val="F83217B6"/>
    <w:name w:val="工總白皮書議題回復彙整用225232222222232225"/>
    <w:numStyleLink w:val="a0"/>
  </w:abstractNum>
  <w:abstractNum w:abstractNumId="241" w15:restartNumberingAfterBreak="0">
    <w:nsid w:val="69233FDF"/>
    <w:multiLevelType w:val="multilevel"/>
    <w:tmpl w:val="70246EDE"/>
    <w:name w:val="工總白皮書議題回復彙整用225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2" w15:restartNumberingAfterBreak="0">
    <w:nsid w:val="69FD4CE8"/>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3" w15:restartNumberingAfterBreak="0">
    <w:nsid w:val="6A0C28D7"/>
    <w:multiLevelType w:val="multilevel"/>
    <w:tmpl w:val="D4289E1A"/>
    <w:name w:val="工總白皮書議題回復彙整用225232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4" w15:restartNumberingAfterBreak="0">
    <w:nsid w:val="6A910768"/>
    <w:multiLevelType w:val="multilevel"/>
    <w:tmpl w:val="F83217B6"/>
    <w:name w:val="工總彙整用42222222222222"/>
    <w:numStyleLink w:val="a0"/>
  </w:abstractNum>
  <w:abstractNum w:abstractNumId="245" w15:restartNumberingAfterBreak="0">
    <w:nsid w:val="6AAB7A81"/>
    <w:multiLevelType w:val="multilevel"/>
    <w:tmpl w:val="F83217B6"/>
    <w:name w:val="工總彙整用4332222232222222222224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46" w15:restartNumberingAfterBreak="0">
    <w:nsid w:val="6BF73620"/>
    <w:multiLevelType w:val="multilevel"/>
    <w:tmpl w:val="F83217B6"/>
    <w:name w:val="工總白皮書議題回復彙整用2252322223"/>
    <w:numStyleLink w:val="a0"/>
  </w:abstractNum>
  <w:abstractNum w:abstractNumId="247" w15:restartNumberingAfterBreak="0">
    <w:nsid w:val="6C596EF7"/>
    <w:multiLevelType w:val="multilevel"/>
    <w:tmpl w:val="765E5986"/>
    <w:name w:val="工總白皮書議題回復彙整用225222222222222222222222222222222222223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8" w15:restartNumberingAfterBreak="0">
    <w:nsid w:val="6DC0307A"/>
    <w:multiLevelType w:val="multilevel"/>
    <w:tmpl w:val="FCCCAA82"/>
    <w:name w:val="工總白皮書議題回復彙整用22522222222222222222222222222222222222323222222222233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49" w15:restartNumberingAfterBreak="0">
    <w:nsid w:val="6E352C24"/>
    <w:multiLevelType w:val="multilevel"/>
    <w:tmpl w:val="6E3C4C34"/>
    <w:name w:val="工總彙整用433222223222222222222423"/>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0" w15:restartNumberingAfterBreak="0">
    <w:nsid w:val="6EA913A1"/>
    <w:multiLevelType w:val="multilevel"/>
    <w:tmpl w:val="F83217B6"/>
    <w:name w:val="工總白皮書議題回復彙整用225222222222222222222222222222222222"/>
    <w:numStyleLink w:val="a0"/>
  </w:abstractNum>
  <w:abstractNum w:abstractNumId="251" w15:restartNumberingAfterBreak="0">
    <w:nsid w:val="6EED4C84"/>
    <w:multiLevelType w:val="multilevel"/>
    <w:tmpl w:val="58E4BE24"/>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2" w15:restartNumberingAfterBreak="0">
    <w:nsid w:val="70221158"/>
    <w:multiLevelType w:val="multilevel"/>
    <w:tmpl w:val="60EA8182"/>
    <w:name w:val="工總白皮書議題回復彙整用2274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3" w15:restartNumberingAfterBreak="0">
    <w:nsid w:val="705D5E7C"/>
    <w:multiLevelType w:val="multilevel"/>
    <w:tmpl w:val="A98A8760"/>
    <w:name w:val="工總彙整用4332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54" w15:restartNumberingAfterBreak="0">
    <w:nsid w:val="71B5001D"/>
    <w:multiLevelType w:val="multilevel"/>
    <w:tmpl w:val="F83217B6"/>
    <w:name w:val="工總彙整用43322222322"/>
    <w:numStyleLink w:val="a0"/>
  </w:abstractNum>
  <w:abstractNum w:abstractNumId="255" w15:restartNumberingAfterBreak="0">
    <w:nsid w:val="723076C6"/>
    <w:multiLevelType w:val="multilevel"/>
    <w:tmpl w:val="F83217B6"/>
    <w:name w:val="工總彙整用422222222222222222222222222"/>
    <w:numStyleLink w:val="a0"/>
  </w:abstractNum>
  <w:abstractNum w:abstractNumId="256" w15:restartNumberingAfterBreak="0">
    <w:nsid w:val="72A90B0A"/>
    <w:multiLevelType w:val="multilevel"/>
    <w:tmpl w:val="F83217B6"/>
    <w:name w:val="工總彙整用42222222"/>
    <w:numStyleLink w:val="a0"/>
  </w:abstractNum>
  <w:abstractNum w:abstractNumId="257" w15:restartNumberingAfterBreak="0">
    <w:nsid w:val="73B54937"/>
    <w:multiLevelType w:val="multilevel"/>
    <w:tmpl w:val="FD38DAFE"/>
    <w:name w:val="工總白皮書議題回復彙整用22522222222222222222222222222222222222323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58" w15:restartNumberingAfterBreak="0">
    <w:nsid w:val="74B22359"/>
    <w:multiLevelType w:val="hybridMultilevel"/>
    <w:tmpl w:val="618499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74FB0F43"/>
    <w:multiLevelType w:val="multilevel"/>
    <w:tmpl w:val="BB9C013E"/>
    <w:lvl w:ilvl="0">
      <w:start w:val="1"/>
      <w:numFmt w:val="taiwaneseCountingThousand"/>
      <w:lvlText w:val="(%1)"/>
      <w:lvlJc w:val="left"/>
      <w:pPr>
        <w:ind w:left="720" w:hanging="720"/>
      </w:pPr>
      <w:rPr>
        <w:rFonts w:ascii="標楷體" w:eastAsia="標楷體" w:hAnsi="標楷體" w:hint="eastAsia"/>
        <w:b/>
        <w:bCs/>
        <w:sz w:val="28"/>
      </w:rPr>
    </w:lvl>
    <w:lvl w:ilvl="1">
      <w:start w:val="1"/>
      <w:numFmt w:val="decimal"/>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ascii="Times New Roman" w:hAnsi="Times New Roman" w:hint="default"/>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0" w15:restartNumberingAfterBreak="0">
    <w:nsid w:val="75185E82"/>
    <w:multiLevelType w:val="multilevel"/>
    <w:tmpl w:val="F83217B6"/>
    <w:name w:val="工總彙整用433222223222"/>
    <w:numStyleLink w:val="a0"/>
  </w:abstractNum>
  <w:abstractNum w:abstractNumId="261" w15:restartNumberingAfterBreak="0">
    <w:nsid w:val="753E0ADD"/>
    <w:multiLevelType w:val="multilevel"/>
    <w:tmpl w:val="AC8AB2DA"/>
    <w:name w:val="工總白皮書議題回復彙整用2252222222222222222222222222222222222232323"/>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2"/>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2" w15:restartNumberingAfterBreak="0">
    <w:nsid w:val="75767C1B"/>
    <w:multiLevelType w:val="multilevel"/>
    <w:tmpl w:val="F83217B6"/>
    <w:name w:val="工總白皮書議題回復彙整用225222222222222222222222222222222222223232222222222"/>
    <w:numStyleLink w:val="a0"/>
  </w:abstractNum>
  <w:abstractNum w:abstractNumId="263" w15:restartNumberingAfterBreak="0">
    <w:nsid w:val="75C1325F"/>
    <w:multiLevelType w:val="multilevel"/>
    <w:tmpl w:val="BEE870CA"/>
    <w:name w:val="工總白皮書議題回復彙整用225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4" w15:restartNumberingAfterBreak="0">
    <w:nsid w:val="764D2D8D"/>
    <w:multiLevelType w:val="multilevel"/>
    <w:tmpl w:val="F83217B6"/>
    <w:name w:val="工總彙整用42"/>
    <w:numStyleLink w:val="a0"/>
  </w:abstractNum>
  <w:abstractNum w:abstractNumId="265" w15:restartNumberingAfterBreak="0">
    <w:nsid w:val="76586FBF"/>
    <w:multiLevelType w:val="multilevel"/>
    <w:tmpl w:val="F83217B6"/>
    <w:name w:val="工總彙整用4332222232222222222"/>
    <w:numStyleLink w:val="a0"/>
  </w:abstractNum>
  <w:abstractNum w:abstractNumId="266" w15:restartNumberingAfterBreak="0">
    <w:nsid w:val="77A37BD3"/>
    <w:multiLevelType w:val="multilevel"/>
    <w:tmpl w:val="EF6CC288"/>
    <w:name w:val="工總白皮書議題回復彙整用2232223"/>
    <w:lvl w:ilvl="0">
      <w:start w:val="1"/>
      <w:numFmt w:val="decimal"/>
      <w:lvlText w:val="(%1)"/>
      <w:lvlJc w:val="left"/>
      <w:pPr>
        <w:tabs>
          <w:tab w:val="num" w:pos="0"/>
        </w:tabs>
        <w:ind w:left="480" w:hanging="480"/>
      </w:pPr>
      <w:rPr>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7" w15:restartNumberingAfterBreak="0">
    <w:nsid w:val="786F05FC"/>
    <w:multiLevelType w:val="multilevel"/>
    <w:tmpl w:val="F83217B6"/>
    <w:name w:val="工總白皮書議題回復彙整用225232222222232225"/>
    <w:numStyleLink w:val="a0"/>
  </w:abstractNum>
  <w:abstractNum w:abstractNumId="268" w15:restartNumberingAfterBreak="0">
    <w:nsid w:val="78E662CA"/>
    <w:multiLevelType w:val="multilevel"/>
    <w:tmpl w:val="EF1477EA"/>
    <w:name w:val="工總白皮書議題回復彙整用225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69" w15:restartNumberingAfterBreak="0">
    <w:nsid w:val="79033F30"/>
    <w:multiLevelType w:val="multilevel"/>
    <w:tmpl w:val="6CFEAD36"/>
    <w:name w:val="工總白皮書議題回復彙整用2252322223"/>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0" w15:restartNumberingAfterBreak="0">
    <w:nsid w:val="797F62DE"/>
    <w:multiLevelType w:val="multilevel"/>
    <w:tmpl w:val="F83217B6"/>
    <w:name w:val="工總白皮書議題回復彙整用225232222222232224"/>
    <w:numStyleLink w:val="a0"/>
  </w:abstractNum>
  <w:abstractNum w:abstractNumId="271" w15:restartNumberingAfterBreak="0">
    <w:nsid w:val="798072DB"/>
    <w:multiLevelType w:val="multilevel"/>
    <w:tmpl w:val="1C926744"/>
    <w:name w:val="工總白皮書議題回復彙整用22522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2" w15:restartNumberingAfterBreak="0">
    <w:nsid w:val="79A1638A"/>
    <w:multiLevelType w:val="multilevel"/>
    <w:tmpl w:val="273EBA4E"/>
    <w:name w:val="工總白皮書議題回復彙整用225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3" w15:restartNumberingAfterBreak="0">
    <w:nsid w:val="79A33A54"/>
    <w:multiLevelType w:val="multilevel"/>
    <w:tmpl w:val="99CCC88C"/>
    <w:name w:val="工總白皮書議題回復彙整用225232222222232225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4" w15:restartNumberingAfterBreak="0">
    <w:nsid w:val="79A628A6"/>
    <w:multiLevelType w:val="multilevel"/>
    <w:tmpl w:val="1DD035C4"/>
    <w:name w:val="工總彙整用4332222232222222222224"/>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tabs>
          <w:tab w:val="num" w:pos="14175"/>
        </w:tabs>
        <w:ind w:left="1701" w:hanging="425"/>
      </w:pPr>
      <w:rPr>
        <w:rFonts w:eastAsia="標楷體" w:hint="eastAsia"/>
        <w:sz w:val="28"/>
      </w:rPr>
    </w:lvl>
    <w:lvl w:ilvl="4">
      <w:start w:val="1"/>
      <w:numFmt w:val="upperLetter"/>
      <w:lvlText w:val="(%5)"/>
      <w:lvlJc w:val="left"/>
      <w:pPr>
        <w:ind w:left="2381" w:hanging="680"/>
      </w:pPr>
      <w:rPr>
        <w:rFonts w:eastAsia="標楷體" w:hint="eastAsia"/>
        <w:sz w:val="28"/>
      </w:rPr>
    </w:lvl>
    <w:lvl w:ilvl="5">
      <w:start w:val="1"/>
      <w:numFmt w:val="decimal"/>
      <w:lvlText w:val="%1.%2.%3.%4.%5.%6"/>
      <w:lvlJc w:val="left"/>
      <w:pPr>
        <w:ind w:left="7513" w:hanging="1134"/>
      </w:pPr>
      <w:rPr>
        <w:rFonts w:hint="eastAsia"/>
      </w:rPr>
    </w:lvl>
    <w:lvl w:ilvl="6">
      <w:start w:val="1"/>
      <w:numFmt w:val="decimal"/>
      <w:lvlText w:val="%1.%2.%3.%4.%5.%6.%7"/>
      <w:lvlJc w:val="left"/>
      <w:pPr>
        <w:ind w:left="8080" w:hanging="1276"/>
      </w:pPr>
      <w:rPr>
        <w:rFonts w:hint="eastAsia"/>
      </w:rPr>
    </w:lvl>
    <w:lvl w:ilvl="7">
      <w:start w:val="1"/>
      <w:numFmt w:val="decimal"/>
      <w:lvlText w:val="%1.%2.%3.%4.%5.%6.%7.%8"/>
      <w:lvlJc w:val="left"/>
      <w:pPr>
        <w:ind w:left="8647" w:hanging="1418"/>
      </w:pPr>
      <w:rPr>
        <w:rFonts w:hint="eastAsia"/>
      </w:rPr>
    </w:lvl>
    <w:lvl w:ilvl="8">
      <w:start w:val="1"/>
      <w:numFmt w:val="decimal"/>
      <w:lvlText w:val="%1.%2.%3.%4.%5.%6.%7.%8.%9"/>
      <w:lvlJc w:val="left"/>
      <w:pPr>
        <w:ind w:left="9355" w:hanging="1700"/>
      </w:pPr>
      <w:rPr>
        <w:rFonts w:hint="eastAsia"/>
      </w:rPr>
    </w:lvl>
  </w:abstractNum>
  <w:abstractNum w:abstractNumId="275" w15:restartNumberingAfterBreak="0">
    <w:nsid w:val="7A2123C9"/>
    <w:multiLevelType w:val="multilevel"/>
    <w:tmpl w:val="49A2531C"/>
    <w:name w:val="工總白皮書議題回復彙整用225232222332"/>
    <w:lvl w:ilvl="0">
      <w:start w:val="1"/>
      <w:numFmt w:val="decimal"/>
      <w:lvlText w:val="(%1)"/>
      <w:lvlJc w:val="left"/>
      <w:pPr>
        <w:ind w:left="905" w:hanging="425"/>
      </w:pPr>
      <w:rPr>
        <w:rFonts w:ascii="Times New Roman" w:hAnsi="Times New Roman" w:hint="default"/>
        <w:color w:val="000000" w:themeColor="text1"/>
        <w:sz w:val="28"/>
      </w:rPr>
    </w:lvl>
    <w:lvl w:ilvl="1">
      <w:start w:val="2"/>
      <w:numFmt w:val="decimal"/>
      <w:lvlText w:val="(%2)"/>
      <w:lvlJc w:val="left"/>
      <w:pPr>
        <w:ind w:left="1331" w:hanging="426"/>
      </w:pPr>
      <w:rPr>
        <w:rFonts w:eastAsia="標楷體" w:hint="eastAsia"/>
        <w:color w:val="000000" w:themeColor="text1"/>
        <w:sz w:val="28"/>
      </w:rPr>
    </w:lvl>
    <w:lvl w:ilvl="2">
      <w:start w:val="1"/>
      <w:numFmt w:val="upperLetter"/>
      <w:lvlText w:val="%3."/>
      <w:lvlJc w:val="left"/>
      <w:pPr>
        <w:ind w:left="1529" w:hanging="284"/>
      </w:pPr>
      <w:rPr>
        <w:rFonts w:eastAsia="標楷體" w:hint="eastAsia"/>
        <w:sz w:val="28"/>
      </w:rPr>
    </w:lvl>
    <w:lvl w:ilvl="3">
      <w:start w:val="1"/>
      <w:numFmt w:val="lowerLetter"/>
      <w:lvlText w:val="%4."/>
      <w:lvlJc w:val="left"/>
      <w:pPr>
        <w:ind w:left="1812" w:hanging="283"/>
      </w:pPr>
      <w:rPr>
        <w:rFonts w:eastAsia="標楷體" w:hint="eastAsia"/>
        <w:sz w:val="28"/>
      </w:rPr>
    </w:lvl>
    <w:lvl w:ilvl="4">
      <w:start w:val="1"/>
      <w:numFmt w:val="upperLetter"/>
      <w:lvlText w:val="(%5)"/>
      <w:lvlJc w:val="left"/>
      <w:pPr>
        <w:ind w:left="2096" w:hanging="284"/>
      </w:pPr>
      <w:rPr>
        <w:rFonts w:eastAsia="標楷體" w:hint="eastAsia"/>
        <w:sz w:val="28"/>
      </w:rPr>
    </w:lvl>
    <w:lvl w:ilvl="5">
      <w:start w:val="1"/>
      <w:numFmt w:val="decimal"/>
      <w:lvlText w:val="%1.%2.%3.%4.%5.%6"/>
      <w:lvlJc w:val="left"/>
      <w:pPr>
        <w:ind w:left="5160" w:hanging="425"/>
      </w:pPr>
      <w:rPr>
        <w:rFonts w:hint="eastAsia"/>
      </w:rPr>
    </w:lvl>
    <w:lvl w:ilvl="6">
      <w:start w:val="1"/>
      <w:numFmt w:val="decimal"/>
      <w:lvlText w:val="%1.%2.%3.%4.%5.%6.%7"/>
      <w:lvlJc w:val="left"/>
      <w:pPr>
        <w:ind w:left="6011" w:hanging="425"/>
      </w:pPr>
      <w:rPr>
        <w:rFonts w:hint="eastAsia"/>
      </w:rPr>
    </w:lvl>
    <w:lvl w:ilvl="7">
      <w:start w:val="1"/>
      <w:numFmt w:val="decimal"/>
      <w:lvlText w:val="%1.%2.%3.%4.%5.%6.%7.%8"/>
      <w:lvlJc w:val="left"/>
      <w:pPr>
        <w:ind w:left="6862" w:hanging="425"/>
      </w:pPr>
      <w:rPr>
        <w:rFonts w:hint="eastAsia"/>
      </w:rPr>
    </w:lvl>
    <w:lvl w:ilvl="8">
      <w:start w:val="1"/>
      <w:numFmt w:val="decimal"/>
      <w:lvlText w:val="%1.%2.%3.%4.%5.%6.%7.%8.%9"/>
      <w:lvlJc w:val="left"/>
      <w:pPr>
        <w:ind w:left="7713" w:hanging="425"/>
      </w:pPr>
      <w:rPr>
        <w:rFonts w:hint="eastAsia"/>
      </w:rPr>
    </w:lvl>
  </w:abstractNum>
  <w:abstractNum w:abstractNumId="276" w15:restartNumberingAfterBreak="0">
    <w:nsid w:val="7A5A0F83"/>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7" w15:restartNumberingAfterBreak="0">
    <w:nsid w:val="7A9273BC"/>
    <w:multiLevelType w:val="multilevel"/>
    <w:tmpl w:val="55E45E02"/>
    <w:name w:val="工總白皮書議題回復彙整用225222222222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78" w15:restartNumberingAfterBreak="0">
    <w:nsid w:val="7ADD4D3B"/>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9" w15:restartNumberingAfterBreak="0">
    <w:nsid w:val="7B4F4E9C"/>
    <w:multiLevelType w:val="multilevel"/>
    <w:tmpl w:val="BF70B7A8"/>
    <w:name w:val="工總白皮書議題回復彙整用2232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0" w15:restartNumberingAfterBreak="0">
    <w:nsid w:val="7B7E6A8D"/>
    <w:multiLevelType w:val="multilevel"/>
    <w:tmpl w:val="A85EA8D2"/>
    <w:name w:val="工總白皮書議題回復彙整用22523322"/>
    <w:lvl w:ilvl="0">
      <w:start w:val="3"/>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1" w15:restartNumberingAfterBreak="0">
    <w:nsid w:val="7C2317B1"/>
    <w:multiLevelType w:val="multilevel"/>
    <w:tmpl w:val="F83217B6"/>
    <w:name w:val="工總彙整用433222223222222222222322"/>
    <w:numStyleLink w:val="a0"/>
  </w:abstractNum>
  <w:abstractNum w:abstractNumId="282" w15:restartNumberingAfterBreak="0">
    <w:nsid w:val="7C367A23"/>
    <w:multiLevelType w:val="multilevel"/>
    <w:tmpl w:val="72F486AC"/>
    <w:name w:val="工總白皮書議題回復彙整用2252322224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color w:val="000000" w:themeColor="text1"/>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3" w15:restartNumberingAfterBreak="0">
    <w:nsid w:val="7C412E93"/>
    <w:multiLevelType w:val="multilevel"/>
    <w:tmpl w:val="F83217B6"/>
    <w:name w:val="工總彙整用42222222222222222222222222222"/>
    <w:numStyleLink w:val="a0"/>
  </w:abstractNum>
  <w:abstractNum w:abstractNumId="284" w15:restartNumberingAfterBreak="0">
    <w:nsid w:val="7CD95400"/>
    <w:multiLevelType w:val="multilevel"/>
    <w:tmpl w:val="BFC2ED2E"/>
    <w:lvl w:ilvl="0">
      <w:start w:val="1"/>
      <w:numFmt w:val="decimal"/>
      <w:lvlText w:val="%1."/>
      <w:lvlJc w:val="left"/>
      <w:pPr>
        <w:ind w:left="425" w:hanging="425"/>
      </w:pPr>
      <w:rPr>
        <w:rFonts w:hint="eastAsia"/>
      </w:rPr>
    </w:lvl>
    <w:lvl w:ilvl="1">
      <w:start w:val="1"/>
      <w:numFmt w:val="decimal"/>
      <w:lvlText w:val="(%2)"/>
      <w:lvlJc w:val="left"/>
      <w:pPr>
        <w:ind w:left="851" w:hanging="426"/>
      </w:pPr>
      <w:rPr>
        <w:rFonts w:hint="eastAsia"/>
      </w:rPr>
    </w:lvl>
    <w:lvl w:ilvl="2">
      <w:start w:val="1"/>
      <w:numFmt w:val="upperLetter"/>
      <w:lvlText w:val="%3."/>
      <w:lvlJc w:val="left"/>
      <w:pPr>
        <w:ind w:left="1276" w:hanging="425"/>
      </w:pPr>
      <w:rPr>
        <w:rFonts w:hint="eastAsia"/>
      </w:rPr>
    </w:lvl>
    <w:lvl w:ilvl="3">
      <w:start w:val="1"/>
      <w:numFmt w:val="lowerLetter"/>
      <w:lvlText w:val="%4."/>
      <w:lvlJc w:val="left"/>
      <w:pPr>
        <w:ind w:left="1701" w:hanging="425"/>
      </w:pPr>
      <w:rPr>
        <w:rFonts w:hint="eastAsia"/>
      </w:rPr>
    </w:lvl>
    <w:lvl w:ilvl="4">
      <w:start w:val="1"/>
      <w:numFmt w:val="upperLetter"/>
      <w:lvlText w:val="(%5)"/>
      <w:lvlJc w:val="left"/>
      <w:pPr>
        <w:ind w:left="2381" w:hanging="68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5" w15:restartNumberingAfterBreak="0">
    <w:nsid w:val="7E6A7BFB"/>
    <w:multiLevelType w:val="multilevel"/>
    <w:tmpl w:val="F83217B6"/>
    <w:name w:val="工總彙整用422222222"/>
    <w:numStyleLink w:val="a0"/>
  </w:abstractNum>
  <w:abstractNum w:abstractNumId="286" w15:restartNumberingAfterBreak="0">
    <w:nsid w:val="7E863F17"/>
    <w:multiLevelType w:val="multilevel"/>
    <w:tmpl w:val="F83217B6"/>
    <w:name w:val="工總彙整用4222222222222222222222222"/>
    <w:numStyleLink w:val="a0"/>
  </w:abstractNum>
  <w:abstractNum w:abstractNumId="287" w15:restartNumberingAfterBreak="0">
    <w:nsid w:val="7F4C6AF1"/>
    <w:multiLevelType w:val="hybridMultilevel"/>
    <w:tmpl w:val="EDE27818"/>
    <w:name w:val="工總白皮書議題回復彙整用22522222222222222222222222222222222222"/>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8" w15:restartNumberingAfterBreak="0">
    <w:nsid w:val="7F831F58"/>
    <w:multiLevelType w:val="multilevel"/>
    <w:tmpl w:val="DFEABDBA"/>
    <w:name w:val="工總白皮書議題回復彙整用22322"/>
    <w:lvl w:ilvl="0">
      <w:start w:val="2"/>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049" w:hanging="284"/>
      </w:pPr>
      <w:rPr>
        <w:rFonts w:eastAsia="標楷體" w:hint="eastAsia"/>
        <w:sz w:val="28"/>
      </w:rPr>
    </w:lvl>
    <w:lvl w:ilvl="3">
      <w:start w:val="1"/>
      <w:numFmt w:val="lowerLetter"/>
      <w:lvlText w:val="%4."/>
      <w:lvlJc w:val="left"/>
      <w:pPr>
        <w:ind w:left="1332" w:hanging="283"/>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289" w15:restartNumberingAfterBreak="0">
    <w:nsid w:val="7F9D77AF"/>
    <w:multiLevelType w:val="multilevel"/>
    <w:tmpl w:val="71C62D88"/>
    <w:name w:val="工總白皮書議題回復彙整用22522222222222222222222222222222222222323222"/>
    <w:lvl w:ilvl="0">
      <w:start w:val="1"/>
      <w:numFmt w:val="decimal"/>
      <w:lvlText w:val="%1."/>
      <w:lvlJc w:val="left"/>
      <w:pPr>
        <w:ind w:left="425" w:hanging="425"/>
      </w:pPr>
      <w:rPr>
        <w:rFonts w:ascii="Times New Roman" w:eastAsia="標楷體" w:hAnsi="Times New Roman" w:hint="default"/>
        <w:color w:val="000000" w:themeColor="text1"/>
        <w:sz w:val="28"/>
      </w:rPr>
    </w:lvl>
    <w:lvl w:ilvl="1">
      <w:start w:val="1"/>
      <w:numFmt w:val="decimal"/>
      <w:lvlText w:val="(%2)"/>
      <w:lvlJc w:val="left"/>
      <w:pPr>
        <w:ind w:left="851" w:hanging="426"/>
      </w:pPr>
      <w:rPr>
        <w:rFonts w:eastAsia="標楷體" w:hint="eastAsia"/>
        <w:sz w:val="28"/>
      </w:rPr>
    </w:lvl>
    <w:lvl w:ilvl="2">
      <w:start w:val="1"/>
      <w:numFmt w:val="upperLetter"/>
      <w:lvlText w:val="%3."/>
      <w:lvlJc w:val="left"/>
      <w:pPr>
        <w:ind w:left="1276" w:hanging="425"/>
      </w:pPr>
      <w:rPr>
        <w:rFonts w:eastAsia="標楷體" w:hint="eastAsia"/>
        <w:sz w:val="28"/>
      </w:rPr>
    </w:lvl>
    <w:lvl w:ilvl="3">
      <w:start w:val="1"/>
      <w:numFmt w:val="lowerLetter"/>
      <w:lvlText w:val="%4."/>
      <w:lvlJc w:val="left"/>
      <w:pPr>
        <w:ind w:left="1701" w:hanging="425"/>
      </w:pPr>
      <w:rPr>
        <w:rFonts w:eastAsia="標楷體" w:hint="eastAsia"/>
        <w:sz w:val="28"/>
      </w:rPr>
    </w:lvl>
    <w:lvl w:ilvl="4">
      <w:start w:val="1"/>
      <w:numFmt w:val="upperLetter"/>
      <w:lvlText w:val="(%5)"/>
      <w:lvlJc w:val="left"/>
      <w:pPr>
        <w:ind w:left="1616" w:hanging="284"/>
      </w:pPr>
      <w:rPr>
        <w:rFonts w:eastAsia="標楷體" w:hint="eastAsia"/>
        <w:sz w:val="28"/>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num w:numId="1" w16cid:durableId="164902329">
    <w:abstractNumId w:val="0"/>
  </w:num>
  <w:num w:numId="2" w16cid:durableId="1560745393">
    <w:abstractNumId w:val="5"/>
  </w:num>
  <w:num w:numId="3" w16cid:durableId="25912038">
    <w:abstractNumId w:val="259"/>
  </w:num>
  <w:num w:numId="4" w16cid:durableId="201555202">
    <w:abstractNumId w:val="99"/>
  </w:num>
  <w:num w:numId="5" w16cid:durableId="531384125">
    <w:abstractNumId w:val="251"/>
  </w:num>
  <w:num w:numId="6" w16cid:durableId="1378822045">
    <w:abstractNumId w:val="111"/>
  </w:num>
  <w:num w:numId="7" w16cid:durableId="2117285829">
    <w:abstractNumId w:val="278"/>
  </w:num>
  <w:num w:numId="8" w16cid:durableId="239871830">
    <w:abstractNumId w:val="115"/>
  </w:num>
  <w:num w:numId="9" w16cid:durableId="774402260">
    <w:abstractNumId w:val="97"/>
  </w:num>
  <w:num w:numId="10" w16cid:durableId="288627614">
    <w:abstractNumId w:val="222"/>
  </w:num>
  <w:num w:numId="11" w16cid:durableId="751657793">
    <w:abstractNumId w:val="194"/>
  </w:num>
  <w:num w:numId="12" w16cid:durableId="1090395615">
    <w:abstractNumId w:val="117"/>
  </w:num>
  <w:num w:numId="13" w16cid:durableId="2105570284">
    <w:abstractNumId w:val="276"/>
  </w:num>
  <w:num w:numId="14" w16cid:durableId="1443568758">
    <w:abstractNumId w:val="137"/>
  </w:num>
  <w:num w:numId="15" w16cid:durableId="630719126">
    <w:abstractNumId w:val="102"/>
  </w:num>
  <w:num w:numId="16" w16cid:durableId="1606302067">
    <w:abstractNumId w:val="160"/>
  </w:num>
  <w:num w:numId="17" w16cid:durableId="1240746677">
    <w:abstractNumId w:val="284"/>
  </w:num>
  <w:num w:numId="18" w16cid:durableId="1382291511">
    <w:abstractNumId w:val="202"/>
  </w:num>
  <w:num w:numId="19" w16cid:durableId="1954438648">
    <w:abstractNumId w:val="149"/>
  </w:num>
  <w:num w:numId="20" w16cid:durableId="868184414">
    <w:abstractNumId w:val="226"/>
  </w:num>
  <w:num w:numId="21" w16cid:durableId="1377508014">
    <w:abstractNumId w:val="69"/>
  </w:num>
  <w:num w:numId="22" w16cid:durableId="971641078">
    <w:abstractNumId w:val="162"/>
  </w:num>
  <w:num w:numId="23" w16cid:durableId="1128352744">
    <w:abstractNumId w:val="228"/>
  </w:num>
  <w:num w:numId="24" w16cid:durableId="1028798695">
    <w:abstractNumId w:val="242"/>
  </w:num>
  <w:num w:numId="25" w16cid:durableId="642127465">
    <w:abstractNumId w:val="2"/>
  </w:num>
  <w:num w:numId="26" w16cid:durableId="952901089">
    <w:abstractNumId w:val="53"/>
  </w:num>
  <w:num w:numId="27" w16cid:durableId="858591909">
    <w:abstractNumId w:val="148"/>
  </w:num>
  <w:num w:numId="28" w16cid:durableId="1602448582">
    <w:abstractNumId w:val="66"/>
  </w:num>
  <w:num w:numId="29" w16cid:durableId="952132196">
    <w:abstractNumId w:val="21"/>
  </w:num>
  <w:num w:numId="30" w16cid:durableId="520317265">
    <w:abstractNumId w:val="138"/>
  </w:num>
  <w:num w:numId="31" w16cid:durableId="156728379">
    <w:abstractNumId w:val="130"/>
  </w:num>
  <w:num w:numId="32" w16cid:durableId="1246649294">
    <w:abstractNumId w:val="258"/>
  </w:num>
  <w:num w:numId="33" w16cid:durableId="180818768">
    <w:abstractNumId w:val="23"/>
  </w:num>
  <w:num w:numId="34" w16cid:durableId="1376125426">
    <w:abstractNumId w:val="9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72"/>
    <w:rsid w:val="000006A0"/>
    <w:rsid w:val="00000CAE"/>
    <w:rsid w:val="00000CF9"/>
    <w:rsid w:val="0000163E"/>
    <w:rsid w:val="00001A25"/>
    <w:rsid w:val="000030DC"/>
    <w:rsid w:val="0000321C"/>
    <w:rsid w:val="00005036"/>
    <w:rsid w:val="0000647B"/>
    <w:rsid w:val="0000718A"/>
    <w:rsid w:val="000072DD"/>
    <w:rsid w:val="00010258"/>
    <w:rsid w:val="000114E1"/>
    <w:rsid w:val="00014E93"/>
    <w:rsid w:val="000150DD"/>
    <w:rsid w:val="00015123"/>
    <w:rsid w:val="000154B6"/>
    <w:rsid w:val="0001559B"/>
    <w:rsid w:val="0001620C"/>
    <w:rsid w:val="000169C4"/>
    <w:rsid w:val="00016AB4"/>
    <w:rsid w:val="00017C36"/>
    <w:rsid w:val="00020389"/>
    <w:rsid w:val="000203D7"/>
    <w:rsid w:val="00020569"/>
    <w:rsid w:val="00021F4D"/>
    <w:rsid w:val="000220AC"/>
    <w:rsid w:val="000224B6"/>
    <w:rsid w:val="0002287C"/>
    <w:rsid w:val="0002340F"/>
    <w:rsid w:val="000235DC"/>
    <w:rsid w:val="000243A4"/>
    <w:rsid w:val="00024F2F"/>
    <w:rsid w:val="00024FD4"/>
    <w:rsid w:val="0002555B"/>
    <w:rsid w:val="00025D89"/>
    <w:rsid w:val="000267DE"/>
    <w:rsid w:val="00026FC3"/>
    <w:rsid w:val="000274F3"/>
    <w:rsid w:val="0002781E"/>
    <w:rsid w:val="00027B5F"/>
    <w:rsid w:val="00027BA5"/>
    <w:rsid w:val="00030181"/>
    <w:rsid w:val="000306DD"/>
    <w:rsid w:val="000306F2"/>
    <w:rsid w:val="000322A4"/>
    <w:rsid w:val="00032777"/>
    <w:rsid w:val="00032FD7"/>
    <w:rsid w:val="00033412"/>
    <w:rsid w:val="000336E7"/>
    <w:rsid w:val="0003382B"/>
    <w:rsid w:val="00033B72"/>
    <w:rsid w:val="00033C85"/>
    <w:rsid w:val="00034142"/>
    <w:rsid w:val="00040988"/>
    <w:rsid w:val="0004153E"/>
    <w:rsid w:val="00041C78"/>
    <w:rsid w:val="00041E45"/>
    <w:rsid w:val="0004292C"/>
    <w:rsid w:val="000438C1"/>
    <w:rsid w:val="000444CE"/>
    <w:rsid w:val="000449EE"/>
    <w:rsid w:val="000451F1"/>
    <w:rsid w:val="000456BF"/>
    <w:rsid w:val="00045E7A"/>
    <w:rsid w:val="00050135"/>
    <w:rsid w:val="00050EE3"/>
    <w:rsid w:val="00051EA4"/>
    <w:rsid w:val="00052A55"/>
    <w:rsid w:val="0005357A"/>
    <w:rsid w:val="0005406B"/>
    <w:rsid w:val="0005427D"/>
    <w:rsid w:val="00054962"/>
    <w:rsid w:val="00056D94"/>
    <w:rsid w:val="000579C6"/>
    <w:rsid w:val="00057B49"/>
    <w:rsid w:val="00057B8C"/>
    <w:rsid w:val="00057DFB"/>
    <w:rsid w:val="000602B6"/>
    <w:rsid w:val="00060D77"/>
    <w:rsid w:val="000621A8"/>
    <w:rsid w:val="000626D5"/>
    <w:rsid w:val="00062AEE"/>
    <w:rsid w:val="00062DF3"/>
    <w:rsid w:val="00065E04"/>
    <w:rsid w:val="00066AA6"/>
    <w:rsid w:val="00066FAE"/>
    <w:rsid w:val="000709C1"/>
    <w:rsid w:val="00072154"/>
    <w:rsid w:val="000737E5"/>
    <w:rsid w:val="000741B2"/>
    <w:rsid w:val="00074455"/>
    <w:rsid w:val="0007565A"/>
    <w:rsid w:val="00076762"/>
    <w:rsid w:val="0007701E"/>
    <w:rsid w:val="00077F37"/>
    <w:rsid w:val="00077FA0"/>
    <w:rsid w:val="00082047"/>
    <w:rsid w:val="00082DB5"/>
    <w:rsid w:val="000846FF"/>
    <w:rsid w:val="00084BE6"/>
    <w:rsid w:val="000867F2"/>
    <w:rsid w:val="00086D5E"/>
    <w:rsid w:val="000876D2"/>
    <w:rsid w:val="00087881"/>
    <w:rsid w:val="00091BAA"/>
    <w:rsid w:val="00091FFC"/>
    <w:rsid w:val="0009477A"/>
    <w:rsid w:val="00094D72"/>
    <w:rsid w:val="00095525"/>
    <w:rsid w:val="000957C6"/>
    <w:rsid w:val="00095848"/>
    <w:rsid w:val="00096505"/>
    <w:rsid w:val="00096590"/>
    <w:rsid w:val="000965AD"/>
    <w:rsid w:val="00097122"/>
    <w:rsid w:val="000A0959"/>
    <w:rsid w:val="000A21D0"/>
    <w:rsid w:val="000A3626"/>
    <w:rsid w:val="000A58FA"/>
    <w:rsid w:val="000A5BB1"/>
    <w:rsid w:val="000A724C"/>
    <w:rsid w:val="000A72AE"/>
    <w:rsid w:val="000A783C"/>
    <w:rsid w:val="000B09AF"/>
    <w:rsid w:val="000B45F4"/>
    <w:rsid w:val="000B46DB"/>
    <w:rsid w:val="000B4DB0"/>
    <w:rsid w:val="000B4FF4"/>
    <w:rsid w:val="000B506E"/>
    <w:rsid w:val="000B6501"/>
    <w:rsid w:val="000B724C"/>
    <w:rsid w:val="000B7344"/>
    <w:rsid w:val="000C0C3B"/>
    <w:rsid w:val="000C252D"/>
    <w:rsid w:val="000C3320"/>
    <w:rsid w:val="000C341C"/>
    <w:rsid w:val="000C494C"/>
    <w:rsid w:val="000C4DDC"/>
    <w:rsid w:val="000C5054"/>
    <w:rsid w:val="000C5D85"/>
    <w:rsid w:val="000C7811"/>
    <w:rsid w:val="000D08CD"/>
    <w:rsid w:val="000D1024"/>
    <w:rsid w:val="000D2192"/>
    <w:rsid w:val="000D4D20"/>
    <w:rsid w:val="000D6298"/>
    <w:rsid w:val="000D63A0"/>
    <w:rsid w:val="000D6EE4"/>
    <w:rsid w:val="000D7016"/>
    <w:rsid w:val="000D789E"/>
    <w:rsid w:val="000E0772"/>
    <w:rsid w:val="000E0EE7"/>
    <w:rsid w:val="000E102E"/>
    <w:rsid w:val="000E11EA"/>
    <w:rsid w:val="000E1580"/>
    <w:rsid w:val="000E213A"/>
    <w:rsid w:val="000E300A"/>
    <w:rsid w:val="000E446B"/>
    <w:rsid w:val="000E4E26"/>
    <w:rsid w:val="000E59D6"/>
    <w:rsid w:val="000E5B40"/>
    <w:rsid w:val="000E6C55"/>
    <w:rsid w:val="000E7083"/>
    <w:rsid w:val="000E7ABC"/>
    <w:rsid w:val="000F0283"/>
    <w:rsid w:val="000F0420"/>
    <w:rsid w:val="000F0469"/>
    <w:rsid w:val="000F09DE"/>
    <w:rsid w:val="000F1666"/>
    <w:rsid w:val="000F1CC2"/>
    <w:rsid w:val="000F2776"/>
    <w:rsid w:val="000F2A0D"/>
    <w:rsid w:val="000F54A3"/>
    <w:rsid w:val="000F581D"/>
    <w:rsid w:val="000F5B33"/>
    <w:rsid w:val="000F7039"/>
    <w:rsid w:val="000F7726"/>
    <w:rsid w:val="000F7CD3"/>
    <w:rsid w:val="000F7E4C"/>
    <w:rsid w:val="00101B49"/>
    <w:rsid w:val="00101EA1"/>
    <w:rsid w:val="00102579"/>
    <w:rsid w:val="00103A64"/>
    <w:rsid w:val="0010527F"/>
    <w:rsid w:val="00106FFC"/>
    <w:rsid w:val="00107165"/>
    <w:rsid w:val="00110526"/>
    <w:rsid w:val="00110B72"/>
    <w:rsid w:val="00112BCD"/>
    <w:rsid w:val="00112C87"/>
    <w:rsid w:val="00113EEE"/>
    <w:rsid w:val="00116842"/>
    <w:rsid w:val="00116AFD"/>
    <w:rsid w:val="001170A7"/>
    <w:rsid w:val="0012342B"/>
    <w:rsid w:val="0012639F"/>
    <w:rsid w:val="00126465"/>
    <w:rsid w:val="001279E1"/>
    <w:rsid w:val="00127C0B"/>
    <w:rsid w:val="00131103"/>
    <w:rsid w:val="001314E7"/>
    <w:rsid w:val="00131EFC"/>
    <w:rsid w:val="001326D3"/>
    <w:rsid w:val="00132C61"/>
    <w:rsid w:val="00132EAA"/>
    <w:rsid w:val="001335BA"/>
    <w:rsid w:val="00134BC0"/>
    <w:rsid w:val="00134CCE"/>
    <w:rsid w:val="001358BD"/>
    <w:rsid w:val="001358D7"/>
    <w:rsid w:val="0013599F"/>
    <w:rsid w:val="00137DC7"/>
    <w:rsid w:val="001400CF"/>
    <w:rsid w:val="001401C3"/>
    <w:rsid w:val="00140372"/>
    <w:rsid w:val="001403EE"/>
    <w:rsid w:val="00140F72"/>
    <w:rsid w:val="00141134"/>
    <w:rsid w:val="0014167D"/>
    <w:rsid w:val="001429C7"/>
    <w:rsid w:val="001429D8"/>
    <w:rsid w:val="00143AF5"/>
    <w:rsid w:val="00144042"/>
    <w:rsid w:val="00145E8F"/>
    <w:rsid w:val="001460E1"/>
    <w:rsid w:val="00150BB9"/>
    <w:rsid w:val="00150CAC"/>
    <w:rsid w:val="00151349"/>
    <w:rsid w:val="00151524"/>
    <w:rsid w:val="001530AE"/>
    <w:rsid w:val="001532DD"/>
    <w:rsid w:val="00153C46"/>
    <w:rsid w:val="00154D24"/>
    <w:rsid w:val="00155B4A"/>
    <w:rsid w:val="00155F17"/>
    <w:rsid w:val="00156A4D"/>
    <w:rsid w:val="00156D79"/>
    <w:rsid w:val="001571A8"/>
    <w:rsid w:val="001573EB"/>
    <w:rsid w:val="00157451"/>
    <w:rsid w:val="00157459"/>
    <w:rsid w:val="00160888"/>
    <w:rsid w:val="001626C5"/>
    <w:rsid w:val="00162B0A"/>
    <w:rsid w:val="001639B2"/>
    <w:rsid w:val="0016543D"/>
    <w:rsid w:val="00165F92"/>
    <w:rsid w:val="00166B9C"/>
    <w:rsid w:val="0016791E"/>
    <w:rsid w:val="0017158D"/>
    <w:rsid w:val="001718BF"/>
    <w:rsid w:val="00171B82"/>
    <w:rsid w:val="00172F85"/>
    <w:rsid w:val="001735DE"/>
    <w:rsid w:val="00173FB8"/>
    <w:rsid w:val="00173FD3"/>
    <w:rsid w:val="00174736"/>
    <w:rsid w:val="00174930"/>
    <w:rsid w:val="00174C3B"/>
    <w:rsid w:val="00174DB8"/>
    <w:rsid w:val="00175A73"/>
    <w:rsid w:val="00176299"/>
    <w:rsid w:val="001762BF"/>
    <w:rsid w:val="00176493"/>
    <w:rsid w:val="0017695D"/>
    <w:rsid w:val="00176BCA"/>
    <w:rsid w:val="00177118"/>
    <w:rsid w:val="00177206"/>
    <w:rsid w:val="0018001C"/>
    <w:rsid w:val="00182393"/>
    <w:rsid w:val="0018263C"/>
    <w:rsid w:val="00183761"/>
    <w:rsid w:val="00183EC3"/>
    <w:rsid w:val="001848D2"/>
    <w:rsid w:val="001849E1"/>
    <w:rsid w:val="00185567"/>
    <w:rsid w:val="00185797"/>
    <w:rsid w:val="00190346"/>
    <w:rsid w:val="0019035A"/>
    <w:rsid w:val="001917C9"/>
    <w:rsid w:val="00191B3E"/>
    <w:rsid w:val="001933DE"/>
    <w:rsid w:val="001938BE"/>
    <w:rsid w:val="001946B8"/>
    <w:rsid w:val="001946E1"/>
    <w:rsid w:val="001946EF"/>
    <w:rsid w:val="00194AEC"/>
    <w:rsid w:val="00194DC5"/>
    <w:rsid w:val="00195146"/>
    <w:rsid w:val="00195174"/>
    <w:rsid w:val="0019594A"/>
    <w:rsid w:val="00197359"/>
    <w:rsid w:val="001A1B4F"/>
    <w:rsid w:val="001A1BDC"/>
    <w:rsid w:val="001A33BD"/>
    <w:rsid w:val="001A3AA3"/>
    <w:rsid w:val="001A4703"/>
    <w:rsid w:val="001A5095"/>
    <w:rsid w:val="001B0116"/>
    <w:rsid w:val="001B222D"/>
    <w:rsid w:val="001B2DD5"/>
    <w:rsid w:val="001B353C"/>
    <w:rsid w:val="001B3829"/>
    <w:rsid w:val="001B3DB4"/>
    <w:rsid w:val="001B4CFE"/>
    <w:rsid w:val="001B50BD"/>
    <w:rsid w:val="001B50C7"/>
    <w:rsid w:val="001B5781"/>
    <w:rsid w:val="001B5C4D"/>
    <w:rsid w:val="001B5C95"/>
    <w:rsid w:val="001B6BE5"/>
    <w:rsid w:val="001B7440"/>
    <w:rsid w:val="001C06B3"/>
    <w:rsid w:val="001C0A14"/>
    <w:rsid w:val="001C14A6"/>
    <w:rsid w:val="001C23DD"/>
    <w:rsid w:val="001C3712"/>
    <w:rsid w:val="001C37FE"/>
    <w:rsid w:val="001C518C"/>
    <w:rsid w:val="001C6025"/>
    <w:rsid w:val="001C6046"/>
    <w:rsid w:val="001C682D"/>
    <w:rsid w:val="001C6BF7"/>
    <w:rsid w:val="001C6CB8"/>
    <w:rsid w:val="001C76DA"/>
    <w:rsid w:val="001D0352"/>
    <w:rsid w:val="001D07D5"/>
    <w:rsid w:val="001D1C45"/>
    <w:rsid w:val="001D1F09"/>
    <w:rsid w:val="001D2E7F"/>
    <w:rsid w:val="001D4CCD"/>
    <w:rsid w:val="001D6778"/>
    <w:rsid w:val="001D6CE1"/>
    <w:rsid w:val="001D7525"/>
    <w:rsid w:val="001E1278"/>
    <w:rsid w:val="001E1504"/>
    <w:rsid w:val="001E3B28"/>
    <w:rsid w:val="001E41D0"/>
    <w:rsid w:val="001E502E"/>
    <w:rsid w:val="001E55FE"/>
    <w:rsid w:val="001E5E9C"/>
    <w:rsid w:val="001E7DFA"/>
    <w:rsid w:val="001F01FC"/>
    <w:rsid w:val="001F100E"/>
    <w:rsid w:val="001F120E"/>
    <w:rsid w:val="001F14AB"/>
    <w:rsid w:val="001F1836"/>
    <w:rsid w:val="001F1E12"/>
    <w:rsid w:val="001F2EE5"/>
    <w:rsid w:val="001F32ED"/>
    <w:rsid w:val="001F468C"/>
    <w:rsid w:val="001F4FF1"/>
    <w:rsid w:val="001F5019"/>
    <w:rsid w:val="001F52F1"/>
    <w:rsid w:val="001F5480"/>
    <w:rsid w:val="001F55DB"/>
    <w:rsid w:val="001F5871"/>
    <w:rsid w:val="001F607F"/>
    <w:rsid w:val="001F6EDB"/>
    <w:rsid w:val="002002CB"/>
    <w:rsid w:val="00200800"/>
    <w:rsid w:val="0020123F"/>
    <w:rsid w:val="00201A20"/>
    <w:rsid w:val="00203691"/>
    <w:rsid w:val="00203D67"/>
    <w:rsid w:val="00204DA4"/>
    <w:rsid w:val="00205FCA"/>
    <w:rsid w:val="00206CAD"/>
    <w:rsid w:val="00207965"/>
    <w:rsid w:val="002102EE"/>
    <w:rsid w:val="0021072C"/>
    <w:rsid w:val="0021119E"/>
    <w:rsid w:val="00211571"/>
    <w:rsid w:val="0021178D"/>
    <w:rsid w:val="0021265A"/>
    <w:rsid w:val="00212D75"/>
    <w:rsid w:val="00213433"/>
    <w:rsid w:val="002136F3"/>
    <w:rsid w:val="00215E3C"/>
    <w:rsid w:val="00215F45"/>
    <w:rsid w:val="0021694E"/>
    <w:rsid w:val="00216A3A"/>
    <w:rsid w:val="00217F89"/>
    <w:rsid w:val="002206B4"/>
    <w:rsid w:val="00220B39"/>
    <w:rsid w:val="002213BF"/>
    <w:rsid w:val="002222BA"/>
    <w:rsid w:val="00223BF6"/>
    <w:rsid w:val="00223C37"/>
    <w:rsid w:val="002240B2"/>
    <w:rsid w:val="00224ED2"/>
    <w:rsid w:val="00225720"/>
    <w:rsid w:val="00225BCF"/>
    <w:rsid w:val="002262CF"/>
    <w:rsid w:val="00226BDE"/>
    <w:rsid w:val="00227133"/>
    <w:rsid w:val="002307A8"/>
    <w:rsid w:val="00230A4F"/>
    <w:rsid w:val="002314B7"/>
    <w:rsid w:val="00232BF5"/>
    <w:rsid w:val="00233D8E"/>
    <w:rsid w:val="0023497D"/>
    <w:rsid w:val="00234E97"/>
    <w:rsid w:val="00235D6C"/>
    <w:rsid w:val="002371B6"/>
    <w:rsid w:val="002372AB"/>
    <w:rsid w:val="00237C77"/>
    <w:rsid w:val="0024065B"/>
    <w:rsid w:val="00240B4F"/>
    <w:rsid w:val="0024318F"/>
    <w:rsid w:val="00243D49"/>
    <w:rsid w:val="00244A9D"/>
    <w:rsid w:val="00245E15"/>
    <w:rsid w:val="00245FAF"/>
    <w:rsid w:val="00247E56"/>
    <w:rsid w:val="00250BAA"/>
    <w:rsid w:val="0025283A"/>
    <w:rsid w:val="00255014"/>
    <w:rsid w:val="00256B00"/>
    <w:rsid w:val="0025741B"/>
    <w:rsid w:val="00257E64"/>
    <w:rsid w:val="00261F22"/>
    <w:rsid w:val="00263096"/>
    <w:rsid w:val="002641D5"/>
    <w:rsid w:val="00264AB8"/>
    <w:rsid w:val="00264D6B"/>
    <w:rsid w:val="00264F7E"/>
    <w:rsid w:val="00265356"/>
    <w:rsid w:val="00266B42"/>
    <w:rsid w:val="00266DC6"/>
    <w:rsid w:val="00270206"/>
    <w:rsid w:val="002711AF"/>
    <w:rsid w:val="002728A2"/>
    <w:rsid w:val="0027308D"/>
    <w:rsid w:val="0027617E"/>
    <w:rsid w:val="0027689C"/>
    <w:rsid w:val="00277F73"/>
    <w:rsid w:val="0028024D"/>
    <w:rsid w:val="002804D9"/>
    <w:rsid w:val="00282C73"/>
    <w:rsid w:val="00283DDA"/>
    <w:rsid w:val="0028461C"/>
    <w:rsid w:val="00284897"/>
    <w:rsid w:val="0028558A"/>
    <w:rsid w:val="002865CA"/>
    <w:rsid w:val="002878E0"/>
    <w:rsid w:val="00287F21"/>
    <w:rsid w:val="002901F4"/>
    <w:rsid w:val="0029249F"/>
    <w:rsid w:val="0029383D"/>
    <w:rsid w:val="002953C0"/>
    <w:rsid w:val="00295925"/>
    <w:rsid w:val="002A302F"/>
    <w:rsid w:val="002A3265"/>
    <w:rsid w:val="002A34D3"/>
    <w:rsid w:val="002A359A"/>
    <w:rsid w:val="002A3BED"/>
    <w:rsid w:val="002A520A"/>
    <w:rsid w:val="002A555E"/>
    <w:rsid w:val="002A5C30"/>
    <w:rsid w:val="002A5C81"/>
    <w:rsid w:val="002A6177"/>
    <w:rsid w:val="002A63C4"/>
    <w:rsid w:val="002A67AE"/>
    <w:rsid w:val="002A6C27"/>
    <w:rsid w:val="002B169B"/>
    <w:rsid w:val="002B1DD9"/>
    <w:rsid w:val="002B2179"/>
    <w:rsid w:val="002B2D84"/>
    <w:rsid w:val="002B324D"/>
    <w:rsid w:val="002B3B62"/>
    <w:rsid w:val="002B3BD0"/>
    <w:rsid w:val="002B4C2C"/>
    <w:rsid w:val="002B5145"/>
    <w:rsid w:val="002B53F4"/>
    <w:rsid w:val="002B6C18"/>
    <w:rsid w:val="002B71CC"/>
    <w:rsid w:val="002B7C3D"/>
    <w:rsid w:val="002B7CC6"/>
    <w:rsid w:val="002C0C00"/>
    <w:rsid w:val="002C0CB4"/>
    <w:rsid w:val="002C2D10"/>
    <w:rsid w:val="002C3147"/>
    <w:rsid w:val="002C48AA"/>
    <w:rsid w:val="002D28F4"/>
    <w:rsid w:val="002D2BE8"/>
    <w:rsid w:val="002D49AB"/>
    <w:rsid w:val="002D50F9"/>
    <w:rsid w:val="002D5330"/>
    <w:rsid w:val="002D644C"/>
    <w:rsid w:val="002D6C16"/>
    <w:rsid w:val="002D6EC0"/>
    <w:rsid w:val="002D746F"/>
    <w:rsid w:val="002D7783"/>
    <w:rsid w:val="002D77E0"/>
    <w:rsid w:val="002E05BA"/>
    <w:rsid w:val="002E0646"/>
    <w:rsid w:val="002E082B"/>
    <w:rsid w:val="002E26C8"/>
    <w:rsid w:val="002E345B"/>
    <w:rsid w:val="002E3DA1"/>
    <w:rsid w:val="002E4ACF"/>
    <w:rsid w:val="002E6448"/>
    <w:rsid w:val="002E7005"/>
    <w:rsid w:val="002E7E04"/>
    <w:rsid w:val="002F0AF0"/>
    <w:rsid w:val="002F1AFE"/>
    <w:rsid w:val="002F1C53"/>
    <w:rsid w:val="002F1F2B"/>
    <w:rsid w:val="002F243C"/>
    <w:rsid w:val="002F3580"/>
    <w:rsid w:val="002F3C25"/>
    <w:rsid w:val="002F4017"/>
    <w:rsid w:val="002F40FD"/>
    <w:rsid w:val="002F454B"/>
    <w:rsid w:val="002F5154"/>
    <w:rsid w:val="002F522F"/>
    <w:rsid w:val="002F6677"/>
    <w:rsid w:val="002F6E24"/>
    <w:rsid w:val="002F7444"/>
    <w:rsid w:val="003000B0"/>
    <w:rsid w:val="00301CDA"/>
    <w:rsid w:val="003020BB"/>
    <w:rsid w:val="00302F6D"/>
    <w:rsid w:val="00302F93"/>
    <w:rsid w:val="003051FB"/>
    <w:rsid w:val="0030574A"/>
    <w:rsid w:val="00305B36"/>
    <w:rsid w:val="00307A57"/>
    <w:rsid w:val="00307E9F"/>
    <w:rsid w:val="0031059B"/>
    <w:rsid w:val="003107E7"/>
    <w:rsid w:val="00310FB1"/>
    <w:rsid w:val="00311F12"/>
    <w:rsid w:val="00313449"/>
    <w:rsid w:val="00313B6F"/>
    <w:rsid w:val="00314705"/>
    <w:rsid w:val="00316005"/>
    <w:rsid w:val="00317511"/>
    <w:rsid w:val="0031776F"/>
    <w:rsid w:val="00317836"/>
    <w:rsid w:val="00321531"/>
    <w:rsid w:val="0032178E"/>
    <w:rsid w:val="00321D51"/>
    <w:rsid w:val="00322D78"/>
    <w:rsid w:val="0032328D"/>
    <w:rsid w:val="00324838"/>
    <w:rsid w:val="00325AB0"/>
    <w:rsid w:val="00325ECC"/>
    <w:rsid w:val="00326FE3"/>
    <w:rsid w:val="003271F2"/>
    <w:rsid w:val="0033251D"/>
    <w:rsid w:val="003328BE"/>
    <w:rsid w:val="00332C80"/>
    <w:rsid w:val="003339D7"/>
    <w:rsid w:val="003344E1"/>
    <w:rsid w:val="0033464E"/>
    <w:rsid w:val="003350CF"/>
    <w:rsid w:val="0033536A"/>
    <w:rsid w:val="003354F2"/>
    <w:rsid w:val="00335AE1"/>
    <w:rsid w:val="00335D6E"/>
    <w:rsid w:val="00336432"/>
    <w:rsid w:val="0034203F"/>
    <w:rsid w:val="00342110"/>
    <w:rsid w:val="0034256A"/>
    <w:rsid w:val="00343A89"/>
    <w:rsid w:val="00343E10"/>
    <w:rsid w:val="003452D0"/>
    <w:rsid w:val="0034557C"/>
    <w:rsid w:val="003468B1"/>
    <w:rsid w:val="00346A42"/>
    <w:rsid w:val="003474E1"/>
    <w:rsid w:val="003477BC"/>
    <w:rsid w:val="003501F8"/>
    <w:rsid w:val="00350278"/>
    <w:rsid w:val="00350302"/>
    <w:rsid w:val="003503EA"/>
    <w:rsid w:val="00350405"/>
    <w:rsid w:val="00351874"/>
    <w:rsid w:val="00351FEB"/>
    <w:rsid w:val="0035341B"/>
    <w:rsid w:val="0035342D"/>
    <w:rsid w:val="00353F86"/>
    <w:rsid w:val="00354286"/>
    <w:rsid w:val="00355AAE"/>
    <w:rsid w:val="00356669"/>
    <w:rsid w:val="003568FB"/>
    <w:rsid w:val="0036004E"/>
    <w:rsid w:val="00360A1D"/>
    <w:rsid w:val="00360A63"/>
    <w:rsid w:val="003630CB"/>
    <w:rsid w:val="0036448A"/>
    <w:rsid w:val="003651DF"/>
    <w:rsid w:val="003652CC"/>
    <w:rsid w:val="00365DB9"/>
    <w:rsid w:val="003669AC"/>
    <w:rsid w:val="00366A56"/>
    <w:rsid w:val="0037338D"/>
    <w:rsid w:val="00373394"/>
    <w:rsid w:val="00373BD6"/>
    <w:rsid w:val="003746B2"/>
    <w:rsid w:val="003774DF"/>
    <w:rsid w:val="00380803"/>
    <w:rsid w:val="00380F8D"/>
    <w:rsid w:val="003817FF"/>
    <w:rsid w:val="00383224"/>
    <w:rsid w:val="00383601"/>
    <w:rsid w:val="0038373B"/>
    <w:rsid w:val="00384763"/>
    <w:rsid w:val="00384D7C"/>
    <w:rsid w:val="00385756"/>
    <w:rsid w:val="00385C6D"/>
    <w:rsid w:val="00386486"/>
    <w:rsid w:val="003865EB"/>
    <w:rsid w:val="00386721"/>
    <w:rsid w:val="003875BF"/>
    <w:rsid w:val="00387CAF"/>
    <w:rsid w:val="00390367"/>
    <w:rsid w:val="00390580"/>
    <w:rsid w:val="00390984"/>
    <w:rsid w:val="00394A60"/>
    <w:rsid w:val="00394CFA"/>
    <w:rsid w:val="00396B24"/>
    <w:rsid w:val="003976ED"/>
    <w:rsid w:val="00397D71"/>
    <w:rsid w:val="003A010F"/>
    <w:rsid w:val="003A3B04"/>
    <w:rsid w:val="003A468A"/>
    <w:rsid w:val="003A4991"/>
    <w:rsid w:val="003A5960"/>
    <w:rsid w:val="003A5A79"/>
    <w:rsid w:val="003A6305"/>
    <w:rsid w:val="003A7EB9"/>
    <w:rsid w:val="003B2C77"/>
    <w:rsid w:val="003B35EA"/>
    <w:rsid w:val="003B3792"/>
    <w:rsid w:val="003B53D5"/>
    <w:rsid w:val="003B5418"/>
    <w:rsid w:val="003B5799"/>
    <w:rsid w:val="003B60A1"/>
    <w:rsid w:val="003B633F"/>
    <w:rsid w:val="003B6396"/>
    <w:rsid w:val="003B670E"/>
    <w:rsid w:val="003B6C5F"/>
    <w:rsid w:val="003C050D"/>
    <w:rsid w:val="003C091C"/>
    <w:rsid w:val="003C0FF9"/>
    <w:rsid w:val="003C1BEB"/>
    <w:rsid w:val="003C2005"/>
    <w:rsid w:val="003C23E5"/>
    <w:rsid w:val="003C2F24"/>
    <w:rsid w:val="003C30DB"/>
    <w:rsid w:val="003C3507"/>
    <w:rsid w:val="003C4646"/>
    <w:rsid w:val="003C4863"/>
    <w:rsid w:val="003C49B3"/>
    <w:rsid w:val="003C53C4"/>
    <w:rsid w:val="003C61CF"/>
    <w:rsid w:val="003C62AE"/>
    <w:rsid w:val="003C693A"/>
    <w:rsid w:val="003D030A"/>
    <w:rsid w:val="003D1FC9"/>
    <w:rsid w:val="003D23BB"/>
    <w:rsid w:val="003D2A39"/>
    <w:rsid w:val="003D3095"/>
    <w:rsid w:val="003D3298"/>
    <w:rsid w:val="003D3E35"/>
    <w:rsid w:val="003D4770"/>
    <w:rsid w:val="003D4787"/>
    <w:rsid w:val="003D5BD6"/>
    <w:rsid w:val="003D6938"/>
    <w:rsid w:val="003D7104"/>
    <w:rsid w:val="003D7C1E"/>
    <w:rsid w:val="003D7E83"/>
    <w:rsid w:val="003E0DBC"/>
    <w:rsid w:val="003E1994"/>
    <w:rsid w:val="003E297C"/>
    <w:rsid w:val="003E374E"/>
    <w:rsid w:val="003E4AAA"/>
    <w:rsid w:val="003E4E0D"/>
    <w:rsid w:val="003E5581"/>
    <w:rsid w:val="003E78CA"/>
    <w:rsid w:val="003F08F1"/>
    <w:rsid w:val="003F280F"/>
    <w:rsid w:val="003F2BA6"/>
    <w:rsid w:val="003F2C92"/>
    <w:rsid w:val="003F36C2"/>
    <w:rsid w:val="003F4CB5"/>
    <w:rsid w:val="003F590C"/>
    <w:rsid w:val="003F5C7F"/>
    <w:rsid w:val="003F6834"/>
    <w:rsid w:val="003F6CCE"/>
    <w:rsid w:val="003F7121"/>
    <w:rsid w:val="003F7137"/>
    <w:rsid w:val="003F7B8A"/>
    <w:rsid w:val="00401496"/>
    <w:rsid w:val="00401B33"/>
    <w:rsid w:val="00401C9C"/>
    <w:rsid w:val="00404CF4"/>
    <w:rsid w:val="0040647E"/>
    <w:rsid w:val="004101BD"/>
    <w:rsid w:val="00410886"/>
    <w:rsid w:val="00410A34"/>
    <w:rsid w:val="00411CCD"/>
    <w:rsid w:val="00411F17"/>
    <w:rsid w:val="00413094"/>
    <w:rsid w:val="00413C8B"/>
    <w:rsid w:val="00414492"/>
    <w:rsid w:val="00415158"/>
    <w:rsid w:val="0041518F"/>
    <w:rsid w:val="00416B14"/>
    <w:rsid w:val="00417023"/>
    <w:rsid w:val="0041781B"/>
    <w:rsid w:val="00417BC6"/>
    <w:rsid w:val="00421D39"/>
    <w:rsid w:val="00423D85"/>
    <w:rsid w:val="00423E09"/>
    <w:rsid w:val="00423FCA"/>
    <w:rsid w:val="00423FD4"/>
    <w:rsid w:val="0042412A"/>
    <w:rsid w:val="00424E30"/>
    <w:rsid w:val="00426568"/>
    <w:rsid w:val="0042749F"/>
    <w:rsid w:val="00427746"/>
    <w:rsid w:val="00427C45"/>
    <w:rsid w:val="00430D0E"/>
    <w:rsid w:val="0043175C"/>
    <w:rsid w:val="00431A8F"/>
    <w:rsid w:val="00431B4F"/>
    <w:rsid w:val="00433D0B"/>
    <w:rsid w:val="004340BE"/>
    <w:rsid w:val="00434BC1"/>
    <w:rsid w:val="00435F69"/>
    <w:rsid w:val="00436107"/>
    <w:rsid w:val="0043629A"/>
    <w:rsid w:val="0043775D"/>
    <w:rsid w:val="00437CDA"/>
    <w:rsid w:val="00437F77"/>
    <w:rsid w:val="004400D9"/>
    <w:rsid w:val="00440FD8"/>
    <w:rsid w:val="00441016"/>
    <w:rsid w:val="0044187E"/>
    <w:rsid w:val="004424FD"/>
    <w:rsid w:val="00442D13"/>
    <w:rsid w:val="00443FCA"/>
    <w:rsid w:val="00444FBD"/>
    <w:rsid w:val="00446BBA"/>
    <w:rsid w:val="004477D1"/>
    <w:rsid w:val="00447CC3"/>
    <w:rsid w:val="00451D98"/>
    <w:rsid w:val="00452C35"/>
    <w:rsid w:val="004534CC"/>
    <w:rsid w:val="00453F01"/>
    <w:rsid w:val="0045433A"/>
    <w:rsid w:val="00454C15"/>
    <w:rsid w:val="0045641F"/>
    <w:rsid w:val="0045763C"/>
    <w:rsid w:val="0045772A"/>
    <w:rsid w:val="004611C7"/>
    <w:rsid w:val="00461820"/>
    <w:rsid w:val="00461A94"/>
    <w:rsid w:val="00462680"/>
    <w:rsid w:val="0046368B"/>
    <w:rsid w:val="0046500A"/>
    <w:rsid w:val="0046518A"/>
    <w:rsid w:val="00466933"/>
    <w:rsid w:val="0046757B"/>
    <w:rsid w:val="00473A3E"/>
    <w:rsid w:val="00473D2E"/>
    <w:rsid w:val="00473FC4"/>
    <w:rsid w:val="00474FE5"/>
    <w:rsid w:val="00475D06"/>
    <w:rsid w:val="00476176"/>
    <w:rsid w:val="0047651C"/>
    <w:rsid w:val="00476773"/>
    <w:rsid w:val="00477006"/>
    <w:rsid w:val="00477669"/>
    <w:rsid w:val="00477A23"/>
    <w:rsid w:val="004800C9"/>
    <w:rsid w:val="00480348"/>
    <w:rsid w:val="00480CB6"/>
    <w:rsid w:val="00480D46"/>
    <w:rsid w:val="00481A78"/>
    <w:rsid w:val="004845FF"/>
    <w:rsid w:val="00485E69"/>
    <w:rsid w:val="00487A9B"/>
    <w:rsid w:val="00487B60"/>
    <w:rsid w:val="004907A7"/>
    <w:rsid w:val="0049169A"/>
    <w:rsid w:val="00491FFC"/>
    <w:rsid w:val="00493D3F"/>
    <w:rsid w:val="00493F0E"/>
    <w:rsid w:val="0049454B"/>
    <w:rsid w:val="00494614"/>
    <w:rsid w:val="00494650"/>
    <w:rsid w:val="004965D0"/>
    <w:rsid w:val="00497B99"/>
    <w:rsid w:val="004A09F1"/>
    <w:rsid w:val="004A0C1E"/>
    <w:rsid w:val="004A1905"/>
    <w:rsid w:val="004A323D"/>
    <w:rsid w:val="004A3677"/>
    <w:rsid w:val="004A3EFE"/>
    <w:rsid w:val="004A4E82"/>
    <w:rsid w:val="004A4F90"/>
    <w:rsid w:val="004A5151"/>
    <w:rsid w:val="004A644D"/>
    <w:rsid w:val="004A7327"/>
    <w:rsid w:val="004B0114"/>
    <w:rsid w:val="004B0876"/>
    <w:rsid w:val="004B0C67"/>
    <w:rsid w:val="004B1D1D"/>
    <w:rsid w:val="004B1EE8"/>
    <w:rsid w:val="004B232A"/>
    <w:rsid w:val="004B26F7"/>
    <w:rsid w:val="004B282C"/>
    <w:rsid w:val="004B3172"/>
    <w:rsid w:val="004B3CB4"/>
    <w:rsid w:val="004B4CA8"/>
    <w:rsid w:val="004B4D0D"/>
    <w:rsid w:val="004B52AC"/>
    <w:rsid w:val="004B727B"/>
    <w:rsid w:val="004B7831"/>
    <w:rsid w:val="004C01DB"/>
    <w:rsid w:val="004C03CA"/>
    <w:rsid w:val="004C067A"/>
    <w:rsid w:val="004C28FA"/>
    <w:rsid w:val="004C516D"/>
    <w:rsid w:val="004C68E9"/>
    <w:rsid w:val="004C6BF8"/>
    <w:rsid w:val="004C7E3D"/>
    <w:rsid w:val="004D1584"/>
    <w:rsid w:val="004D2282"/>
    <w:rsid w:val="004D2345"/>
    <w:rsid w:val="004D2565"/>
    <w:rsid w:val="004D4D28"/>
    <w:rsid w:val="004E2568"/>
    <w:rsid w:val="004E3B84"/>
    <w:rsid w:val="004E40AE"/>
    <w:rsid w:val="004E40DA"/>
    <w:rsid w:val="004E4C18"/>
    <w:rsid w:val="004E5124"/>
    <w:rsid w:val="004E5499"/>
    <w:rsid w:val="004E60C6"/>
    <w:rsid w:val="004E687C"/>
    <w:rsid w:val="004E7344"/>
    <w:rsid w:val="004E75E2"/>
    <w:rsid w:val="004E7BCD"/>
    <w:rsid w:val="004E7DDF"/>
    <w:rsid w:val="004F09DE"/>
    <w:rsid w:val="004F119E"/>
    <w:rsid w:val="004F1249"/>
    <w:rsid w:val="004F16F5"/>
    <w:rsid w:val="004F309E"/>
    <w:rsid w:val="004F3548"/>
    <w:rsid w:val="004F413C"/>
    <w:rsid w:val="004F4F34"/>
    <w:rsid w:val="004F76C0"/>
    <w:rsid w:val="0050004B"/>
    <w:rsid w:val="00500B31"/>
    <w:rsid w:val="005025D3"/>
    <w:rsid w:val="00502DE1"/>
    <w:rsid w:val="0050472F"/>
    <w:rsid w:val="00504C0C"/>
    <w:rsid w:val="00505DDF"/>
    <w:rsid w:val="005065EB"/>
    <w:rsid w:val="00506E0B"/>
    <w:rsid w:val="0050762B"/>
    <w:rsid w:val="00510B2E"/>
    <w:rsid w:val="0051166F"/>
    <w:rsid w:val="00511D4F"/>
    <w:rsid w:val="00512FBB"/>
    <w:rsid w:val="00514766"/>
    <w:rsid w:val="00515B8C"/>
    <w:rsid w:val="00516006"/>
    <w:rsid w:val="005178FA"/>
    <w:rsid w:val="00517A38"/>
    <w:rsid w:val="00517B8A"/>
    <w:rsid w:val="0052046B"/>
    <w:rsid w:val="005215A6"/>
    <w:rsid w:val="00522855"/>
    <w:rsid w:val="00523015"/>
    <w:rsid w:val="00523413"/>
    <w:rsid w:val="00523867"/>
    <w:rsid w:val="00523C0E"/>
    <w:rsid w:val="005248B3"/>
    <w:rsid w:val="005248D0"/>
    <w:rsid w:val="00524950"/>
    <w:rsid w:val="005279FF"/>
    <w:rsid w:val="00527F40"/>
    <w:rsid w:val="005304D7"/>
    <w:rsid w:val="005322ED"/>
    <w:rsid w:val="005323AE"/>
    <w:rsid w:val="00535762"/>
    <w:rsid w:val="00536049"/>
    <w:rsid w:val="0053633E"/>
    <w:rsid w:val="00536CFA"/>
    <w:rsid w:val="00540FC7"/>
    <w:rsid w:val="0054231B"/>
    <w:rsid w:val="00542A49"/>
    <w:rsid w:val="005432DE"/>
    <w:rsid w:val="00543B4F"/>
    <w:rsid w:val="00545172"/>
    <w:rsid w:val="005451AD"/>
    <w:rsid w:val="0054554F"/>
    <w:rsid w:val="00545CE6"/>
    <w:rsid w:val="005462C0"/>
    <w:rsid w:val="00546809"/>
    <w:rsid w:val="00546CC7"/>
    <w:rsid w:val="00547C6E"/>
    <w:rsid w:val="00547FFB"/>
    <w:rsid w:val="005501AF"/>
    <w:rsid w:val="0055130B"/>
    <w:rsid w:val="00551788"/>
    <w:rsid w:val="0055280A"/>
    <w:rsid w:val="00553EA5"/>
    <w:rsid w:val="005543AD"/>
    <w:rsid w:val="00554C9F"/>
    <w:rsid w:val="00555015"/>
    <w:rsid w:val="00555372"/>
    <w:rsid w:val="00555663"/>
    <w:rsid w:val="005561F6"/>
    <w:rsid w:val="005562DE"/>
    <w:rsid w:val="00557C49"/>
    <w:rsid w:val="0056108B"/>
    <w:rsid w:val="0056191B"/>
    <w:rsid w:val="00563186"/>
    <w:rsid w:val="005642E1"/>
    <w:rsid w:val="00564404"/>
    <w:rsid w:val="00564B11"/>
    <w:rsid w:val="00565725"/>
    <w:rsid w:val="00565C2C"/>
    <w:rsid w:val="00565F5C"/>
    <w:rsid w:val="00566806"/>
    <w:rsid w:val="00572A1E"/>
    <w:rsid w:val="00573220"/>
    <w:rsid w:val="00573341"/>
    <w:rsid w:val="005738C0"/>
    <w:rsid w:val="005741A7"/>
    <w:rsid w:val="00576424"/>
    <w:rsid w:val="005767C5"/>
    <w:rsid w:val="00577621"/>
    <w:rsid w:val="00577E51"/>
    <w:rsid w:val="005801EB"/>
    <w:rsid w:val="00581D44"/>
    <w:rsid w:val="00583C8C"/>
    <w:rsid w:val="00584305"/>
    <w:rsid w:val="0058494A"/>
    <w:rsid w:val="00584EE1"/>
    <w:rsid w:val="00585023"/>
    <w:rsid w:val="005852C5"/>
    <w:rsid w:val="00586BF8"/>
    <w:rsid w:val="00590577"/>
    <w:rsid w:val="005908E4"/>
    <w:rsid w:val="0059214B"/>
    <w:rsid w:val="005926A8"/>
    <w:rsid w:val="00593166"/>
    <w:rsid w:val="00597783"/>
    <w:rsid w:val="00597EFA"/>
    <w:rsid w:val="005A132C"/>
    <w:rsid w:val="005A375D"/>
    <w:rsid w:val="005A384D"/>
    <w:rsid w:val="005A3FF8"/>
    <w:rsid w:val="005A4A80"/>
    <w:rsid w:val="005A59E0"/>
    <w:rsid w:val="005A6073"/>
    <w:rsid w:val="005A6FDC"/>
    <w:rsid w:val="005A7825"/>
    <w:rsid w:val="005B0698"/>
    <w:rsid w:val="005B1789"/>
    <w:rsid w:val="005B22BD"/>
    <w:rsid w:val="005B2730"/>
    <w:rsid w:val="005B3380"/>
    <w:rsid w:val="005B4C34"/>
    <w:rsid w:val="005B56FB"/>
    <w:rsid w:val="005B57F4"/>
    <w:rsid w:val="005B6441"/>
    <w:rsid w:val="005C0059"/>
    <w:rsid w:val="005C02F2"/>
    <w:rsid w:val="005C0BC8"/>
    <w:rsid w:val="005C0D36"/>
    <w:rsid w:val="005C1D17"/>
    <w:rsid w:val="005C1D77"/>
    <w:rsid w:val="005C21D2"/>
    <w:rsid w:val="005C2C19"/>
    <w:rsid w:val="005C2DBF"/>
    <w:rsid w:val="005C31EE"/>
    <w:rsid w:val="005C320C"/>
    <w:rsid w:val="005C495C"/>
    <w:rsid w:val="005C5975"/>
    <w:rsid w:val="005C5D04"/>
    <w:rsid w:val="005C67C6"/>
    <w:rsid w:val="005C6D94"/>
    <w:rsid w:val="005C6FF8"/>
    <w:rsid w:val="005C7299"/>
    <w:rsid w:val="005C7726"/>
    <w:rsid w:val="005C7774"/>
    <w:rsid w:val="005D0F86"/>
    <w:rsid w:val="005D25F1"/>
    <w:rsid w:val="005D3730"/>
    <w:rsid w:val="005D37CA"/>
    <w:rsid w:val="005D3D06"/>
    <w:rsid w:val="005D44A9"/>
    <w:rsid w:val="005D721B"/>
    <w:rsid w:val="005D7972"/>
    <w:rsid w:val="005E011A"/>
    <w:rsid w:val="005E05C6"/>
    <w:rsid w:val="005E0F0B"/>
    <w:rsid w:val="005E1CCB"/>
    <w:rsid w:val="005E29CA"/>
    <w:rsid w:val="005E2F25"/>
    <w:rsid w:val="005E4580"/>
    <w:rsid w:val="005E4E6E"/>
    <w:rsid w:val="005E4E7B"/>
    <w:rsid w:val="005E58C8"/>
    <w:rsid w:val="005E59B8"/>
    <w:rsid w:val="005E5D37"/>
    <w:rsid w:val="005E5FBC"/>
    <w:rsid w:val="005F00D5"/>
    <w:rsid w:val="005F131F"/>
    <w:rsid w:val="005F1786"/>
    <w:rsid w:val="005F1CF3"/>
    <w:rsid w:val="005F1D8C"/>
    <w:rsid w:val="005F3702"/>
    <w:rsid w:val="005F4AEA"/>
    <w:rsid w:val="005F640A"/>
    <w:rsid w:val="005F71DB"/>
    <w:rsid w:val="006004C4"/>
    <w:rsid w:val="00600D9D"/>
    <w:rsid w:val="006016AA"/>
    <w:rsid w:val="00601EB4"/>
    <w:rsid w:val="00602916"/>
    <w:rsid w:val="00602988"/>
    <w:rsid w:val="00604BEE"/>
    <w:rsid w:val="00604C30"/>
    <w:rsid w:val="00605C51"/>
    <w:rsid w:val="00606862"/>
    <w:rsid w:val="00606C5F"/>
    <w:rsid w:val="006074EB"/>
    <w:rsid w:val="006106EC"/>
    <w:rsid w:val="00611355"/>
    <w:rsid w:val="006131F1"/>
    <w:rsid w:val="00613317"/>
    <w:rsid w:val="00613E50"/>
    <w:rsid w:val="006141AE"/>
    <w:rsid w:val="0061525F"/>
    <w:rsid w:val="006179F8"/>
    <w:rsid w:val="006204C7"/>
    <w:rsid w:val="006214DC"/>
    <w:rsid w:val="00621BFC"/>
    <w:rsid w:val="00622906"/>
    <w:rsid w:val="00622DD5"/>
    <w:rsid w:val="00623197"/>
    <w:rsid w:val="00624068"/>
    <w:rsid w:val="00624B19"/>
    <w:rsid w:val="00624C1C"/>
    <w:rsid w:val="00625994"/>
    <w:rsid w:val="00626614"/>
    <w:rsid w:val="00626BC7"/>
    <w:rsid w:val="006278F5"/>
    <w:rsid w:val="00627CD1"/>
    <w:rsid w:val="00631367"/>
    <w:rsid w:val="00631CE9"/>
    <w:rsid w:val="00632512"/>
    <w:rsid w:val="0063267A"/>
    <w:rsid w:val="00632BCE"/>
    <w:rsid w:val="006340F4"/>
    <w:rsid w:val="00634776"/>
    <w:rsid w:val="006347E3"/>
    <w:rsid w:val="00635FBC"/>
    <w:rsid w:val="006365CE"/>
    <w:rsid w:val="00636F7B"/>
    <w:rsid w:val="0063707C"/>
    <w:rsid w:val="00637A7B"/>
    <w:rsid w:val="006407E1"/>
    <w:rsid w:val="00640C1F"/>
    <w:rsid w:val="00641296"/>
    <w:rsid w:val="006412B1"/>
    <w:rsid w:val="006412C4"/>
    <w:rsid w:val="0064185E"/>
    <w:rsid w:val="00641D38"/>
    <w:rsid w:val="00642012"/>
    <w:rsid w:val="006424A8"/>
    <w:rsid w:val="006425DD"/>
    <w:rsid w:val="00643004"/>
    <w:rsid w:val="00643024"/>
    <w:rsid w:val="00643E13"/>
    <w:rsid w:val="00646127"/>
    <w:rsid w:val="00646BB7"/>
    <w:rsid w:val="00650221"/>
    <w:rsid w:val="00653636"/>
    <w:rsid w:val="0065443D"/>
    <w:rsid w:val="00655935"/>
    <w:rsid w:val="0065701F"/>
    <w:rsid w:val="00657F58"/>
    <w:rsid w:val="0066140A"/>
    <w:rsid w:val="00661DCA"/>
    <w:rsid w:val="006648EC"/>
    <w:rsid w:val="006655F3"/>
    <w:rsid w:val="0066582A"/>
    <w:rsid w:val="00665DBA"/>
    <w:rsid w:val="00667654"/>
    <w:rsid w:val="00667784"/>
    <w:rsid w:val="006711BE"/>
    <w:rsid w:val="0067147B"/>
    <w:rsid w:val="0067256B"/>
    <w:rsid w:val="006746EE"/>
    <w:rsid w:val="0067475A"/>
    <w:rsid w:val="00675119"/>
    <w:rsid w:val="00675196"/>
    <w:rsid w:val="0067523F"/>
    <w:rsid w:val="0067526E"/>
    <w:rsid w:val="006768FA"/>
    <w:rsid w:val="00676BCD"/>
    <w:rsid w:val="006801BC"/>
    <w:rsid w:val="00680E80"/>
    <w:rsid w:val="00681C32"/>
    <w:rsid w:val="00682537"/>
    <w:rsid w:val="00682705"/>
    <w:rsid w:val="00683D92"/>
    <w:rsid w:val="00683F66"/>
    <w:rsid w:val="00684233"/>
    <w:rsid w:val="0068775C"/>
    <w:rsid w:val="00690B2C"/>
    <w:rsid w:val="00691618"/>
    <w:rsid w:val="0069215F"/>
    <w:rsid w:val="00694803"/>
    <w:rsid w:val="00695018"/>
    <w:rsid w:val="00696E25"/>
    <w:rsid w:val="00697399"/>
    <w:rsid w:val="006A19A4"/>
    <w:rsid w:val="006A297F"/>
    <w:rsid w:val="006A33C1"/>
    <w:rsid w:val="006A46AA"/>
    <w:rsid w:val="006A504A"/>
    <w:rsid w:val="006A5AA5"/>
    <w:rsid w:val="006A6E11"/>
    <w:rsid w:val="006A7BB2"/>
    <w:rsid w:val="006B03A0"/>
    <w:rsid w:val="006B0B20"/>
    <w:rsid w:val="006B140E"/>
    <w:rsid w:val="006B23D2"/>
    <w:rsid w:val="006B47D7"/>
    <w:rsid w:val="006B602A"/>
    <w:rsid w:val="006C001E"/>
    <w:rsid w:val="006C1167"/>
    <w:rsid w:val="006C1F6D"/>
    <w:rsid w:val="006C2060"/>
    <w:rsid w:val="006C4A7F"/>
    <w:rsid w:val="006C5CB3"/>
    <w:rsid w:val="006C5FF3"/>
    <w:rsid w:val="006D0531"/>
    <w:rsid w:val="006D1230"/>
    <w:rsid w:val="006D1571"/>
    <w:rsid w:val="006D1C8B"/>
    <w:rsid w:val="006D4720"/>
    <w:rsid w:val="006D64E0"/>
    <w:rsid w:val="006E0DDE"/>
    <w:rsid w:val="006E20AD"/>
    <w:rsid w:val="006E3195"/>
    <w:rsid w:val="006E392C"/>
    <w:rsid w:val="006E3F04"/>
    <w:rsid w:val="006E4A47"/>
    <w:rsid w:val="006E5D84"/>
    <w:rsid w:val="006E6572"/>
    <w:rsid w:val="006E684C"/>
    <w:rsid w:val="006E71A3"/>
    <w:rsid w:val="006F0848"/>
    <w:rsid w:val="006F1B39"/>
    <w:rsid w:val="006F1B4F"/>
    <w:rsid w:val="006F1BCB"/>
    <w:rsid w:val="006F1C10"/>
    <w:rsid w:val="006F2E28"/>
    <w:rsid w:val="006F37F7"/>
    <w:rsid w:val="006F4224"/>
    <w:rsid w:val="006F5282"/>
    <w:rsid w:val="006F6882"/>
    <w:rsid w:val="006F763F"/>
    <w:rsid w:val="006F773F"/>
    <w:rsid w:val="00700EC5"/>
    <w:rsid w:val="007013EA"/>
    <w:rsid w:val="00703BC5"/>
    <w:rsid w:val="007044EC"/>
    <w:rsid w:val="00706275"/>
    <w:rsid w:val="0070647C"/>
    <w:rsid w:val="00706B61"/>
    <w:rsid w:val="00707905"/>
    <w:rsid w:val="007108B2"/>
    <w:rsid w:val="00710B81"/>
    <w:rsid w:val="00711534"/>
    <w:rsid w:val="007119D4"/>
    <w:rsid w:val="00712C8A"/>
    <w:rsid w:val="00712CCA"/>
    <w:rsid w:val="00712F95"/>
    <w:rsid w:val="007130F3"/>
    <w:rsid w:val="0071451F"/>
    <w:rsid w:val="00716B98"/>
    <w:rsid w:val="00717028"/>
    <w:rsid w:val="007173A6"/>
    <w:rsid w:val="007175CA"/>
    <w:rsid w:val="00717AFF"/>
    <w:rsid w:val="00721841"/>
    <w:rsid w:val="00721A08"/>
    <w:rsid w:val="00721B61"/>
    <w:rsid w:val="007223F1"/>
    <w:rsid w:val="0072249A"/>
    <w:rsid w:val="00722991"/>
    <w:rsid w:val="007236B8"/>
    <w:rsid w:val="00723797"/>
    <w:rsid w:val="00724B3C"/>
    <w:rsid w:val="00725510"/>
    <w:rsid w:val="007262C1"/>
    <w:rsid w:val="00726FF0"/>
    <w:rsid w:val="00730D50"/>
    <w:rsid w:val="00730F98"/>
    <w:rsid w:val="00731D4B"/>
    <w:rsid w:val="00731EBD"/>
    <w:rsid w:val="007342B6"/>
    <w:rsid w:val="00735EBB"/>
    <w:rsid w:val="00736429"/>
    <w:rsid w:val="00736BDF"/>
    <w:rsid w:val="0073727C"/>
    <w:rsid w:val="0073734E"/>
    <w:rsid w:val="00737702"/>
    <w:rsid w:val="007378BD"/>
    <w:rsid w:val="00740511"/>
    <w:rsid w:val="00740557"/>
    <w:rsid w:val="00740D66"/>
    <w:rsid w:val="00740FBB"/>
    <w:rsid w:val="00741C26"/>
    <w:rsid w:val="007427E4"/>
    <w:rsid w:val="00742886"/>
    <w:rsid w:val="00743615"/>
    <w:rsid w:val="0074667F"/>
    <w:rsid w:val="00746960"/>
    <w:rsid w:val="00746C73"/>
    <w:rsid w:val="00746CD6"/>
    <w:rsid w:val="0074729A"/>
    <w:rsid w:val="0074747A"/>
    <w:rsid w:val="007515B4"/>
    <w:rsid w:val="00751DFB"/>
    <w:rsid w:val="00751E9D"/>
    <w:rsid w:val="0075227B"/>
    <w:rsid w:val="00752BC1"/>
    <w:rsid w:val="00754965"/>
    <w:rsid w:val="00755573"/>
    <w:rsid w:val="007559D5"/>
    <w:rsid w:val="007567A9"/>
    <w:rsid w:val="007568FA"/>
    <w:rsid w:val="007575FF"/>
    <w:rsid w:val="00757DDF"/>
    <w:rsid w:val="007624B4"/>
    <w:rsid w:val="007630CA"/>
    <w:rsid w:val="00764423"/>
    <w:rsid w:val="007650E8"/>
    <w:rsid w:val="0076581D"/>
    <w:rsid w:val="007658F1"/>
    <w:rsid w:val="00767E38"/>
    <w:rsid w:val="00770883"/>
    <w:rsid w:val="00770AEE"/>
    <w:rsid w:val="00771377"/>
    <w:rsid w:val="00773963"/>
    <w:rsid w:val="00773FEE"/>
    <w:rsid w:val="0077665A"/>
    <w:rsid w:val="00777974"/>
    <w:rsid w:val="00777ED6"/>
    <w:rsid w:val="00781CBA"/>
    <w:rsid w:val="00783B12"/>
    <w:rsid w:val="0078420B"/>
    <w:rsid w:val="00784431"/>
    <w:rsid w:val="007852BC"/>
    <w:rsid w:val="007859EB"/>
    <w:rsid w:val="00785EBC"/>
    <w:rsid w:val="007866AA"/>
    <w:rsid w:val="00787197"/>
    <w:rsid w:val="00787A06"/>
    <w:rsid w:val="00787F8C"/>
    <w:rsid w:val="00790108"/>
    <w:rsid w:val="00792363"/>
    <w:rsid w:val="00795EA4"/>
    <w:rsid w:val="00796339"/>
    <w:rsid w:val="00796622"/>
    <w:rsid w:val="0079731B"/>
    <w:rsid w:val="00797384"/>
    <w:rsid w:val="007A156D"/>
    <w:rsid w:val="007A240A"/>
    <w:rsid w:val="007A2551"/>
    <w:rsid w:val="007A2640"/>
    <w:rsid w:val="007A30DC"/>
    <w:rsid w:val="007A42AE"/>
    <w:rsid w:val="007A4905"/>
    <w:rsid w:val="007A52B7"/>
    <w:rsid w:val="007A5439"/>
    <w:rsid w:val="007A5BE5"/>
    <w:rsid w:val="007A7016"/>
    <w:rsid w:val="007A768C"/>
    <w:rsid w:val="007B065F"/>
    <w:rsid w:val="007B089E"/>
    <w:rsid w:val="007B168C"/>
    <w:rsid w:val="007B3236"/>
    <w:rsid w:val="007B373B"/>
    <w:rsid w:val="007B466F"/>
    <w:rsid w:val="007B4B26"/>
    <w:rsid w:val="007B4DD6"/>
    <w:rsid w:val="007B5059"/>
    <w:rsid w:val="007B55D8"/>
    <w:rsid w:val="007B5E06"/>
    <w:rsid w:val="007B6B31"/>
    <w:rsid w:val="007B78FF"/>
    <w:rsid w:val="007C02BA"/>
    <w:rsid w:val="007C0658"/>
    <w:rsid w:val="007C2834"/>
    <w:rsid w:val="007C340E"/>
    <w:rsid w:val="007C362A"/>
    <w:rsid w:val="007C4147"/>
    <w:rsid w:val="007C5D57"/>
    <w:rsid w:val="007C6A96"/>
    <w:rsid w:val="007D00B7"/>
    <w:rsid w:val="007D1497"/>
    <w:rsid w:val="007D23D1"/>
    <w:rsid w:val="007D2D8F"/>
    <w:rsid w:val="007D3C07"/>
    <w:rsid w:val="007D4839"/>
    <w:rsid w:val="007D59A0"/>
    <w:rsid w:val="007D6002"/>
    <w:rsid w:val="007E1196"/>
    <w:rsid w:val="007E2183"/>
    <w:rsid w:val="007E2217"/>
    <w:rsid w:val="007E43EF"/>
    <w:rsid w:val="007E5168"/>
    <w:rsid w:val="007E595E"/>
    <w:rsid w:val="007E5FF2"/>
    <w:rsid w:val="007F0D4B"/>
    <w:rsid w:val="007F1CF3"/>
    <w:rsid w:val="007F1F98"/>
    <w:rsid w:val="007F2187"/>
    <w:rsid w:val="007F23C7"/>
    <w:rsid w:val="007F2C62"/>
    <w:rsid w:val="007F3990"/>
    <w:rsid w:val="007F42C8"/>
    <w:rsid w:val="007F589A"/>
    <w:rsid w:val="007F5AA3"/>
    <w:rsid w:val="007F6249"/>
    <w:rsid w:val="007F63A4"/>
    <w:rsid w:val="007F65D3"/>
    <w:rsid w:val="007F75D3"/>
    <w:rsid w:val="008007B2"/>
    <w:rsid w:val="00801276"/>
    <w:rsid w:val="00801527"/>
    <w:rsid w:val="00801D21"/>
    <w:rsid w:val="00803A3E"/>
    <w:rsid w:val="00804805"/>
    <w:rsid w:val="00804F3D"/>
    <w:rsid w:val="00805C0D"/>
    <w:rsid w:val="008062D6"/>
    <w:rsid w:val="00806830"/>
    <w:rsid w:val="00807BD0"/>
    <w:rsid w:val="0081057D"/>
    <w:rsid w:val="00810C1E"/>
    <w:rsid w:val="00811015"/>
    <w:rsid w:val="008117B3"/>
    <w:rsid w:val="00811E4A"/>
    <w:rsid w:val="00812E9C"/>
    <w:rsid w:val="008142FF"/>
    <w:rsid w:val="00814994"/>
    <w:rsid w:val="00815429"/>
    <w:rsid w:val="00817359"/>
    <w:rsid w:val="008207A7"/>
    <w:rsid w:val="0082163A"/>
    <w:rsid w:val="008235D4"/>
    <w:rsid w:val="0082501E"/>
    <w:rsid w:val="00826489"/>
    <w:rsid w:val="008305C2"/>
    <w:rsid w:val="0083083A"/>
    <w:rsid w:val="00831308"/>
    <w:rsid w:val="008319BE"/>
    <w:rsid w:val="008332EB"/>
    <w:rsid w:val="008338DE"/>
    <w:rsid w:val="00835A26"/>
    <w:rsid w:val="00836C38"/>
    <w:rsid w:val="00837770"/>
    <w:rsid w:val="00837C03"/>
    <w:rsid w:val="00840B98"/>
    <w:rsid w:val="00841291"/>
    <w:rsid w:val="008412C0"/>
    <w:rsid w:val="008418D0"/>
    <w:rsid w:val="00843176"/>
    <w:rsid w:val="00843F9A"/>
    <w:rsid w:val="00843FFA"/>
    <w:rsid w:val="008444F0"/>
    <w:rsid w:val="00844FA9"/>
    <w:rsid w:val="00845B5C"/>
    <w:rsid w:val="00846A7C"/>
    <w:rsid w:val="008470F5"/>
    <w:rsid w:val="008473C3"/>
    <w:rsid w:val="008500A3"/>
    <w:rsid w:val="0085050D"/>
    <w:rsid w:val="00852C90"/>
    <w:rsid w:val="00852D20"/>
    <w:rsid w:val="00853139"/>
    <w:rsid w:val="00853D37"/>
    <w:rsid w:val="00854BE2"/>
    <w:rsid w:val="00856DFA"/>
    <w:rsid w:val="008603A0"/>
    <w:rsid w:val="00861E50"/>
    <w:rsid w:val="00862629"/>
    <w:rsid w:val="0086284D"/>
    <w:rsid w:val="00863820"/>
    <w:rsid w:val="00863B39"/>
    <w:rsid w:val="00863C6F"/>
    <w:rsid w:val="008649FD"/>
    <w:rsid w:val="00865AEC"/>
    <w:rsid w:val="00866155"/>
    <w:rsid w:val="008721FE"/>
    <w:rsid w:val="00872201"/>
    <w:rsid w:val="00872E9B"/>
    <w:rsid w:val="008736EB"/>
    <w:rsid w:val="008752D2"/>
    <w:rsid w:val="00875B6D"/>
    <w:rsid w:val="0087664E"/>
    <w:rsid w:val="008814BB"/>
    <w:rsid w:val="0088226A"/>
    <w:rsid w:val="008827DF"/>
    <w:rsid w:val="00883C26"/>
    <w:rsid w:val="00884206"/>
    <w:rsid w:val="00884CC4"/>
    <w:rsid w:val="00885FB0"/>
    <w:rsid w:val="00886646"/>
    <w:rsid w:val="008877CB"/>
    <w:rsid w:val="00892159"/>
    <w:rsid w:val="00892505"/>
    <w:rsid w:val="008928C6"/>
    <w:rsid w:val="00892AF0"/>
    <w:rsid w:val="008931AF"/>
    <w:rsid w:val="00895757"/>
    <w:rsid w:val="008965B3"/>
    <w:rsid w:val="00896877"/>
    <w:rsid w:val="00896A07"/>
    <w:rsid w:val="00896E81"/>
    <w:rsid w:val="00897A81"/>
    <w:rsid w:val="00897B6E"/>
    <w:rsid w:val="008A0DB8"/>
    <w:rsid w:val="008A3572"/>
    <w:rsid w:val="008A3ABB"/>
    <w:rsid w:val="008A4E9A"/>
    <w:rsid w:val="008A511B"/>
    <w:rsid w:val="008A6665"/>
    <w:rsid w:val="008A7277"/>
    <w:rsid w:val="008B0228"/>
    <w:rsid w:val="008B0571"/>
    <w:rsid w:val="008B1138"/>
    <w:rsid w:val="008B123F"/>
    <w:rsid w:val="008B1478"/>
    <w:rsid w:val="008B154C"/>
    <w:rsid w:val="008B2765"/>
    <w:rsid w:val="008B3FBF"/>
    <w:rsid w:val="008B4ABE"/>
    <w:rsid w:val="008B66DF"/>
    <w:rsid w:val="008B6C9D"/>
    <w:rsid w:val="008B7AEA"/>
    <w:rsid w:val="008C1704"/>
    <w:rsid w:val="008C2393"/>
    <w:rsid w:val="008C37F5"/>
    <w:rsid w:val="008C4EB5"/>
    <w:rsid w:val="008C5828"/>
    <w:rsid w:val="008C6C3B"/>
    <w:rsid w:val="008C705A"/>
    <w:rsid w:val="008C739F"/>
    <w:rsid w:val="008D10E7"/>
    <w:rsid w:val="008D19B0"/>
    <w:rsid w:val="008D1D6E"/>
    <w:rsid w:val="008D1FF8"/>
    <w:rsid w:val="008D2662"/>
    <w:rsid w:val="008D286B"/>
    <w:rsid w:val="008D2C8E"/>
    <w:rsid w:val="008D41EB"/>
    <w:rsid w:val="008D4734"/>
    <w:rsid w:val="008D577D"/>
    <w:rsid w:val="008D76A2"/>
    <w:rsid w:val="008E0584"/>
    <w:rsid w:val="008E09B3"/>
    <w:rsid w:val="008E31A7"/>
    <w:rsid w:val="008E3874"/>
    <w:rsid w:val="008E3C55"/>
    <w:rsid w:val="008E4CEE"/>
    <w:rsid w:val="008E4F74"/>
    <w:rsid w:val="008E5324"/>
    <w:rsid w:val="008E54D7"/>
    <w:rsid w:val="008E5540"/>
    <w:rsid w:val="008E5D46"/>
    <w:rsid w:val="008E7153"/>
    <w:rsid w:val="008E7568"/>
    <w:rsid w:val="008E7651"/>
    <w:rsid w:val="008F03BB"/>
    <w:rsid w:val="008F03E5"/>
    <w:rsid w:val="008F06F1"/>
    <w:rsid w:val="008F3425"/>
    <w:rsid w:val="008F345A"/>
    <w:rsid w:val="008F3687"/>
    <w:rsid w:val="008F447A"/>
    <w:rsid w:val="008F44F4"/>
    <w:rsid w:val="008F4F0E"/>
    <w:rsid w:val="008F6F76"/>
    <w:rsid w:val="008F7BD9"/>
    <w:rsid w:val="0090043E"/>
    <w:rsid w:val="009004E9"/>
    <w:rsid w:val="009010F4"/>
    <w:rsid w:val="00901422"/>
    <w:rsid w:val="00901811"/>
    <w:rsid w:val="00902606"/>
    <w:rsid w:val="00902B09"/>
    <w:rsid w:val="00903784"/>
    <w:rsid w:val="00903E05"/>
    <w:rsid w:val="009045B4"/>
    <w:rsid w:val="00904E8C"/>
    <w:rsid w:val="00905A71"/>
    <w:rsid w:val="0090668E"/>
    <w:rsid w:val="009068FA"/>
    <w:rsid w:val="00907B8C"/>
    <w:rsid w:val="009110AE"/>
    <w:rsid w:val="009131E9"/>
    <w:rsid w:val="0091408D"/>
    <w:rsid w:val="00914543"/>
    <w:rsid w:val="00915C0F"/>
    <w:rsid w:val="009167DE"/>
    <w:rsid w:val="00916AF5"/>
    <w:rsid w:val="00917084"/>
    <w:rsid w:val="0092055B"/>
    <w:rsid w:val="00920B65"/>
    <w:rsid w:val="00920F04"/>
    <w:rsid w:val="009212B8"/>
    <w:rsid w:val="00921CBD"/>
    <w:rsid w:val="00922324"/>
    <w:rsid w:val="009243E1"/>
    <w:rsid w:val="00924C2B"/>
    <w:rsid w:val="009265C9"/>
    <w:rsid w:val="00927401"/>
    <w:rsid w:val="00927D2A"/>
    <w:rsid w:val="00930AC7"/>
    <w:rsid w:val="009312B6"/>
    <w:rsid w:val="00931560"/>
    <w:rsid w:val="009319C3"/>
    <w:rsid w:val="009324EB"/>
    <w:rsid w:val="00934EA3"/>
    <w:rsid w:val="00940508"/>
    <w:rsid w:val="00940FCF"/>
    <w:rsid w:val="00942DE5"/>
    <w:rsid w:val="0094741E"/>
    <w:rsid w:val="00947DEA"/>
    <w:rsid w:val="00947ED6"/>
    <w:rsid w:val="0095010D"/>
    <w:rsid w:val="00950B41"/>
    <w:rsid w:val="0095183C"/>
    <w:rsid w:val="00951BD2"/>
    <w:rsid w:val="0095284E"/>
    <w:rsid w:val="0095379A"/>
    <w:rsid w:val="00954099"/>
    <w:rsid w:val="00954EBE"/>
    <w:rsid w:val="009563C1"/>
    <w:rsid w:val="009567B6"/>
    <w:rsid w:val="00957BC8"/>
    <w:rsid w:val="00960AD3"/>
    <w:rsid w:val="00961816"/>
    <w:rsid w:val="00964132"/>
    <w:rsid w:val="009642A2"/>
    <w:rsid w:val="00964319"/>
    <w:rsid w:val="009660C1"/>
    <w:rsid w:val="009667F4"/>
    <w:rsid w:val="0096703C"/>
    <w:rsid w:val="00967123"/>
    <w:rsid w:val="00967F65"/>
    <w:rsid w:val="00970339"/>
    <w:rsid w:val="00970450"/>
    <w:rsid w:val="009713E7"/>
    <w:rsid w:val="00973C21"/>
    <w:rsid w:val="00973F0C"/>
    <w:rsid w:val="00973F51"/>
    <w:rsid w:val="00974701"/>
    <w:rsid w:val="00975094"/>
    <w:rsid w:val="00975F3F"/>
    <w:rsid w:val="00977380"/>
    <w:rsid w:val="009777E5"/>
    <w:rsid w:val="00977F37"/>
    <w:rsid w:val="00980FD2"/>
    <w:rsid w:val="009819BA"/>
    <w:rsid w:val="00983EC4"/>
    <w:rsid w:val="00983FB3"/>
    <w:rsid w:val="00985FDD"/>
    <w:rsid w:val="0098621B"/>
    <w:rsid w:val="00986C2F"/>
    <w:rsid w:val="00987C5F"/>
    <w:rsid w:val="009905D9"/>
    <w:rsid w:val="00990DBD"/>
    <w:rsid w:val="009918F6"/>
    <w:rsid w:val="00991A9B"/>
    <w:rsid w:val="00991CAC"/>
    <w:rsid w:val="00992D5A"/>
    <w:rsid w:val="0099404D"/>
    <w:rsid w:val="00994EC3"/>
    <w:rsid w:val="00995017"/>
    <w:rsid w:val="009952E5"/>
    <w:rsid w:val="009966FE"/>
    <w:rsid w:val="00996B5A"/>
    <w:rsid w:val="009A0899"/>
    <w:rsid w:val="009A1340"/>
    <w:rsid w:val="009A2C6F"/>
    <w:rsid w:val="009A553A"/>
    <w:rsid w:val="009A6769"/>
    <w:rsid w:val="009A7186"/>
    <w:rsid w:val="009A791E"/>
    <w:rsid w:val="009B0CDD"/>
    <w:rsid w:val="009B100F"/>
    <w:rsid w:val="009B10EC"/>
    <w:rsid w:val="009B1109"/>
    <w:rsid w:val="009B1E08"/>
    <w:rsid w:val="009B21C5"/>
    <w:rsid w:val="009B28E6"/>
    <w:rsid w:val="009B294A"/>
    <w:rsid w:val="009B307E"/>
    <w:rsid w:val="009B3681"/>
    <w:rsid w:val="009B36A8"/>
    <w:rsid w:val="009B3ECD"/>
    <w:rsid w:val="009B453E"/>
    <w:rsid w:val="009B4802"/>
    <w:rsid w:val="009B5164"/>
    <w:rsid w:val="009B5EF2"/>
    <w:rsid w:val="009B648F"/>
    <w:rsid w:val="009B7285"/>
    <w:rsid w:val="009B732C"/>
    <w:rsid w:val="009B7391"/>
    <w:rsid w:val="009C1564"/>
    <w:rsid w:val="009C1869"/>
    <w:rsid w:val="009C1A26"/>
    <w:rsid w:val="009C2F34"/>
    <w:rsid w:val="009C3D41"/>
    <w:rsid w:val="009C3F47"/>
    <w:rsid w:val="009C47A0"/>
    <w:rsid w:val="009C4F1C"/>
    <w:rsid w:val="009C54F8"/>
    <w:rsid w:val="009C68AA"/>
    <w:rsid w:val="009C6922"/>
    <w:rsid w:val="009C6F99"/>
    <w:rsid w:val="009C76DB"/>
    <w:rsid w:val="009C7D24"/>
    <w:rsid w:val="009D1450"/>
    <w:rsid w:val="009D1FE0"/>
    <w:rsid w:val="009D43DD"/>
    <w:rsid w:val="009D47AE"/>
    <w:rsid w:val="009D5186"/>
    <w:rsid w:val="009D7835"/>
    <w:rsid w:val="009E0227"/>
    <w:rsid w:val="009E0493"/>
    <w:rsid w:val="009E0799"/>
    <w:rsid w:val="009E0E44"/>
    <w:rsid w:val="009E2C61"/>
    <w:rsid w:val="009E4339"/>
    <w:rsid w:val="009E48F0"/>
    <w:rsid w:val="009E4992"/>
    <w:rsid w:val="009E63DB"/>
    <w:rsid w:val="009E6412"/>
    <w:rsid w:val="009E6F4C"/>
    <w:rsid w:val="009E73A4"/>
    <w:rsid w:val="009F1CFF"/>
    <w:rsid w:val="009F38BC"/>
    <w:rsid w:val="009F4279"/>
    <w:rsid w:val="009F43D6"/>
    <w:rsid w:val="009F656D"/>
    <w:rsid w:val="009F7861"/>
    <w:rsid w:val="00A00F62"/>
    <w:rsid w:val="00A03560"/>
    <w:rsid w:val="00A035D5"/>
    <w:rsid w:val="00A06227"/>
    <w:rsid w:val="00A07C04"/>
    <w:rsid w:val="00A10755"/>
    <w:rsid w:val="00A11196"/>
    <w:rsid w:val="00A11302"/>
    <w:rsid w:val="00A1192F"/>
    <w:rsid w:val="00A11AA6"/>
    <w:rsid w:val="00A12789"/>
    <w:rsid w:val="00A1321F"/>
    <w:rsid w:val="00A14573"/>
    <w:rsid w:val="00A1484D"/>
    <w:rsid w:val="00A14DEE"/>
    <w:rsid w:val="00A14E16"/>
    <w:rsid w:val="00A14F88"/>
    <w:rsid w:val="00A15F25"/>
    <w:rsid w:val="00A16049"/>
    <w:rsid w:val="00A16F22"/>
    <w:rsid w:val="00A20EFD"/>
    <w:rsid w:val="00A22FA7"/>
    <w:rsid w:val="00A23662"/>
    <w:rsid w:val="00A23E56"/>
    <w:rsid w:val="00A24298"/>
    <w:rsid w:val="00A246A9"/>
    <w:rsid w:val="00A24722"/>
    <w:rsid w:val="00A24BA4"/>
    <w:rsid w:val="00A25E3C"/>
    <w:rsid w:val="00A25E50"/>
    <w:rsid w:val="00A261C9"/>
    <w:rsid w:val="00A2755F"/>
    <w:rsid w:val="00A27775"/>
    <w:rsid w:val="00A3138F"/>
    <w:rsid w:val="00A31BB6"/>
    <w:rsid w:val="00A31F92"/>
    <w:rsid w:val="00A32111"/>
    <w:rsid w:val="00A339E9"/>
    <w:rsid w:val="00A34F9A"/>
    <w:rsid w:val="00A35F85"/>
    <w:rsid w:val="00A36017"/>
    <w:rsid w:val="00A36CB2"/>
    <w:rsid w:val="00A36FFE"/>
    <w:rsid w:val="00A3736F"/>
    <w:rsid w:val="00A37812"/>
    <w:rsid w:val="00A4106D"/>
    <w:rsid w:val="00A423EE"/>
    <w:rsid w:val="00A431DB"/>
    <w:rsid w:val="00A43377"/>
    <w:rsid w:val="00A43991"/>
    <w:rsid w:val="00A44DEB"/>
    <w:rsid w:val="00A4505B"/>
    <w:rsid w:val="00A450B9"/>
    <w:rsid w:val="00A45781"/>
    <w:rsid w:val="00A47448"/>
    <w:rsid w:val="00A4791B"/>
    <w:rsid w:val="00A47E38"/>
    <w:rsid w:val="00A505D5"/>
    <w:rsid w:val="00A533C1"/>
    <w:rsid w:val="00A53D6E"/>
    <w:rsid w:val="00A5497C"/>
    <w:rsid w:val="00A54C68"/>
    <w:rsid w:val="00A55205"/>
    <w:rsid w:val="00A55382"/>
    <w:rsid w:val="00A579CA"/>
    <w:rsid w:val="00A608AE"/>
    <w:rsid w:val="00A614D1"/>
    <w:rsid w:val="00A62828"/>
    <w:rsid w:val="00A62884"/>
    <w:rsid w:val="00A63487"/>
    <w:rsid w:val="00A637CA"/>
    <w:rsid w:val="00A63B05"/>
    <w:rsid w:val="00A6407C"/>
    <w:rsid w:val="00A6466B"/>
    <w:rsid w:val="00A64677"/>
    <w:rsid w:val="00A64968"/>
    <w:rsid w:val="00A64F6D"/>
    <w:rsid w:val="00A6596C"/>
    <w:rsid w:val="00A65F43"/>
    <w:rsid w:val="00A65FE7"/>
    <w:rsid w:val="00A667A9"/>
    <w:rsid w:val="00A66DE0"/>
    <w:rsid w:val="00A6705D"/>
    <w:rsid w:val="00A70879"/>
    <w:rsid w:val="00A71210"/>
    <w:rsid w:val="00A71C29"/>
    <w:rsid w:val="00A741DB"/>
    <w:rsid w:val="00A74585"/>
    <w:rsid w:val="00A75C86"/>
    <w:rsid w:val="00A76765"/>
    <w:rsid w:val="00A76AC3"/>
    <w:rsid w:val="00A77FB6"/>
    <w:rsid w:val="00A81CDE"/>
    <w:rsid w:val="00A81F52"/>
    <w:rsid w:val="00A82DAB"/>
    <w:rsid w:val="00A82ED5"/>
    <w:rsid w:val="00A84A29"/>
    <w:rsid w:val="00A84C29"/>
    <w:rsid w:val="00A84DF7"/>
    <w:rsid w:val="00A850EC"/>
    <w:rsid w:val="00A857D4"/>
    <w:rsid w:val="00A87115"/>
    <w:rsid w:val="00A878B7"/>
    <w:rsid w:val="00A90428"/>
    <w:rsid w:val="00A91ACF"/>
    <w:rsid w:val="00A93E36"/>
    <w:rsid w:val="00A93E84"/>
    <w:rsid w:val="00A94CA5"/>
    <w:rsid w:val="00A96F4F"/>
    <w:rsid w:val="00A9709C"/>
    <w:rsid w:val="00AA0E8E"/>
    <w:rsid w:val="00AA10EF"/>
    <w:rsid w:val="00AA1C66"/>
    <w:rsid w:val="00AA22D6"/>
    <w:rsid w:val="00AA3DAC"/>
    <w:rsid w:val="00AA4AD9"/>
    <w:rsid w:val="00AA4C2A"/>
    <w:rsid w:val="00AA5486"/>
    <w:rsid w:val="00AA55D2"/>
    <w:rsid w:val="00AA5794"/>
    <w:rsid w:val="00AA58C7"/>
    <w:rsid w:val="00AA5A51"/>
    <w:rsid w:val="00AA5D15"/>
    <w:rsid w:val="00AA5FB8"/>
    <w:rsid w:val="00AA727A"/>
    <w:rsid w:val="00AA72DB"/>
    <w:rsid w:val="00AA7AF2"/>
    <w:rsid w:val="00AA7B07"/>
    <w:rsid w:val="00AB0719"/>
    <w:rsid w:val="00AB19A2"/>
    <w:rsid w:val="00AB1E93"/>
    <w:rsid w:val="00AB2E74"/>
    <w:rsid w:val="00AB3487"/>
    <w:rsid w:val="00AB3992"/>
    <w:rsid w:val="00AB4212"/>
    <w:rsid w:val="00AB58A1"/>
    <w:rsid w:val="00AB7051"/>
    <w:rsid w:val="00AB71FF"/>
    <w:rsid w:val="00AC0C23"/>
    <w:rsid w:val="00AC14A3"/>
    <w:rsid w:val="00AC2BF8"/>
    <w:rsid w:val="00AC2CBD"/>
    <w:rsid w:val="00AC473D"/>
    <w:rsid w:val="00AC4F3E"/>
    <w:rsid w:val="00AC539B"/>
    <w:rsid w:val="00AC54AA"/>
    <w:rsid w:val="00AC5E1D"/>
    <w:rsid w:val="00AC6750"/>
    <w:rsid w:val="00AC6FCC"/>
    <w:rsid w:val="00AC75EE"/>
    <w:rsid w:val="00AC7EFB"/>
    <w:rsid w:val="00AD05CF"/>
    <w:rsid w:val="00AD0CA6"/>
    <w:rsid w:val="00AD186D"/>
    <w:rsid w:val="00AD1B3C"/>
    <w:rsid w:val="00AD1DF2"/>
    <w:rsid w:val="00AD2D03"/>
    <w:rsid w:val="00AD30F0"/>
    <w:rsid w:val="00AD3ECD"/>
    <w:rsid w:val="00AD4CD1"/>
    <w:rsid w:val="00AD7445"/>
    <w:rsid w:val="00AE034C"/>
    <w:rsid w:val="00AE18F4"/>
    <w:rsid w:val="00AE268B"/>
    <w:rsid w:val="00AE4E36"/>
    <w:rsid w:val="00AE5A0D"/>
    <w:rsid w:val="00AF0122"/>
    <w:rsid w:val="00AF1E02"/>
    <w:rsid w:val="00AF1F2B"/>
    <w:rsid w:val="00AF3822"/>
    <w:rsid w:val="00AF3A5F"/>
    <w:rsid w:val="00AF455B"/>
    <w:rsid w:val="00AF481B"/>
    <w:rsid w:val="00AF4B61"/>
    <w:rsid w:val="00B00180"/>
    <w:rsid w:val="00B0065D"/>
    <w:rsid w:val="00B02A2A"/>
    <w:rsid w:val="00B02E05"/>
    <w:rsid w:val="00B0323D"/>
    <w:rsid w:val="00B03C6A"/>
    <w:rsid w:val="00B049C6"/>
    <w:rsid w:val="00B05901"/>
    <w:rsid w:val="00B0738C"/>
    <w:rsid w:val="00B0798E"/>
    <w:rsid w:val="00B113E2"/>
    <w:rsid w:val="00B131F2"/>
    <w:rsid w:val="00B13FC8"/>
    <w:rsid w:val="00B145CC"/>
    <w:rsid w:val="00B147CC"/>
    <w:rsid w:val="00B163F8"/>
    <w:rsid w:val="00B16DBC"/>
    <w:rsid w:val="00B173C1"/>
    <w:rsid w:val="00B1748B"/>
    <w:rsid w:val="00B20850"/>
    <w:rsid w:val="00B211C9"/>
    <w:rsid w:val="00B219C0"/>
    <w:rsid w:val="00B21AFC"/>
    <w:rsid w:val="00B232DC"/>
    <w:rsid w:val="00B24EE7"/>
    <w:rsid w:val="00B25368"/>
    <w:rsid w:val="00B26653"/>
    <w:rsid w:val="00B305CB"/>
    <w:rsid w:val="00B322B3"/>
    <w:rsid w:val="00B32461"/>
    <w:rsid w:val="00B32743"/>
    <w:rsid w:val="00B354D9"/>
    <w:rsid w:val="00B3551E"/>
    <w:rsid w:val="00B35829"/>
    <w:rsid w:val="00B35D61"/>
    <w:rsid w:val="00B362DC"/>
    <w:rsid w:val="00B370F0"/>
    <w:rsid w:val="00B41880"/>
    <w:rsid w:val="00B42460"/>
    <w:rsid w:val="00B42F42"/>
    <w:rsid w:val="00B43154"/>
    <w:rsid w:val="00B4454B"/>
    <w:rsid w:val="00B447B8"/>
    <w:rsid w:val="00B44AD2"/>
    <w:rsid w:val="00B456A9"/>
    <w:rsid w:val="00B458E5"/>
    <w:rsid w:val="00B47F59"/>
    <w:rsid w:val="00B506DD"/>
    <w:rsid w:val="00B51228"/>
    <w:rsid w:val="00B51831"/>
    <w:rsid w:val="00B5254B"/>
    <w:rsid w:val="00B52A6B"/>
    <w:rsid w:val="00B54185"/>
    <w:rsid w:val="00B578C2"/>
    <w:rsid w:val="00B57FDD"/>
    <w:rsid w:val="00B60565"/>
    <w:rsid w:val="00B605D1"/>
    <w:rsid w:val="00B61A25"/>
    <w:rsid w:val="00B62A50"/>
    <w:rsid w:val="00B63524"/>
    <w:rsid w:val="00B6587D"/>
    <w:rsid w:val="00B66157"/>
    <w:rsid w:val="00B67830"/>
    <w:rsid w:val="00B71D9B"/>
    <w:rsid w:val="00B75220"/>
    <w:rsid w:val="00B75DC8"/>
    <w:rsid w:val="00B77D73"/>
    <w:rsid w:val="00B77E52"/>
    <w:rsid w:val="00B80384"/>
    <w:rsid w:val="00B80942"/>
    <w:rsid w:val="00B8145E"/>
    <w:rsid w:val="00B818EB"/>
    <w:rsid w:val="00B81E31"/>
    <w:rsid w:val="00B83129"/>
    <w:rsid w:val="00B86B97"/>
    <w:rsid w:val="00B8797D"/>
    <w:rsid w:val="00B879F8"/>
    <w:rsid w:val="00B91267"/>
    <w:rsid w:val="00B91C10"/>
    <w:rsid w:val="00B9332E"/>
    <w:rsid w:val="00B93585"/>
    <w:rsid w:val="00B9444B"/>
    <w:rsid w:val="00B95FBF"/>
    <w:rsid w:val="00B96058"/>
    <w:rsid w:val="00B96BC7"/>
    <w:rsid w:val="00B9717E"/>
    <w:rsid w:val="00B97FCF"/>
    <w:rsid w:val="00BA1BB4"/>
    <w:rsid w:val="00BA22F2"/>
    <w:rsid w:val="00BA46A8"/>
    <w:rsid w:val="00BA4E56"/>
    <w:rsid w:val="00BA7F91"/>
    <w:rsid w:val="00BB2017"/>
    <w:rsid w:val="00BB31B2"/>
    <w:rsid w:val="00BB3723"/>
    <w:rsid w:val="00BB521A"/>
    <w:rsid w:val="00BB563E"/>
    <w:rsid w:val="00BB6E6F"/>
    <w:rsid w:val="00BB6E75"/>
    <w:rsid w:val="00BB74C7"/>
    <w:rsid w:val="00BB7BF4"/>
    <w:rsid w:val="00BC02BA"/>
    <w:rsid w:val="00BC130A"/>
    <w:rsid w:val="00BC22A0"/>
    <w:rsid w:val="00BC274A"/>
    <w:rsid w:val="00BC3DA6"/>
    <w:rsid w:val="00BC4B54"/>
    <w:rsid w:val="00BC571E"/>
    <w:rsid w:val="00BC5E57"/>
    <w:rsid w:val="00BC5EEF"/>
    <w:rsid w:val="00BC5FE6"/>
    <w:rsid w:val="00BC6AD8"/>
    <w:rsid w:val="00BD03F5"/>
    <w:rsid w:val="00BD1082"/>
    <w:rsid w:val="00BD156E"/>
    <w:rsid w:val="00BD1651"/>
    <w:rsid w:val="00BD22CD"/>
    <w:rsid w:val="00BD236B"/>
    <w:rsid w:val="00BD2F68"/>
    <w:rsid w:val="00BD388A"/>
    <w:rsid w:val="00BD3979"/>
    <w:rsid w:val="00BD4858"/>
    <w:rsid w:val="00BD4A1A"/>
    <w:rsid w:val="00BD5258"/>
    <w:rsid w:val="00BD52FB"/>
    <w:rsid w:val="00BD6045"/>
    <w:rsid w:val="00BD620B"/>
    <w:rsid w:val="00BD6B05"/>
    <w:rsid w:val="00BD7092"/>
    <w:rsid w:val="00BD7774"/>
    <w:rsid w:val="00BE180D"/>
    <w:rsid w:val="00BE22BF"/>
    <w:rsid w:val="00BE2D21"/>
    <w:rsid w:val="00BE4CDB"/>
    <w:rsid w:val="00BE4E92"/>
    <w:rsid w:val="00BE5FA5"/>
    <w:rsid w:val="00BE6579"/>
    <w:rsid w:val="00BE7339"/>
    <w:rsid w:val="00BF009C"/>
    <w:rsid w:val="00BF04D3"/>
    <w:rsid w:val="00BF0EE3"/>
    <w:rsid w:val="00BF111D"/>
    <w:rsid w:val="00BF2566"/>
    <w:rsid w:val="00BF2AC8"/>
    <w:rsid w:val="00BF31C2"/>
    <w:rsid w:val="00BF574B"/>
    <w:rsid w:val="00BF6B9B"/>
    <w:rsid w:val="00BF7A42"/>
    <w:rsid w:val="00C00597"/>
    <w:rsid w:val="00C00740"/>
    <w:rsid w:val="00C00F09"/>
    <w:rsid w:val="00C02ACE"/>
    <w:rsid w:val="00C03041"/>
    <w:rsid w:val="00C03122"/>
    <w:rsid w:val="00C0471D"/>
    <w:rsid w:val="00C051FA"/>
    <w:rsid w:val="00C056CE"/>
    <w:rsid w:val="00C05BC9"/>
    <w:rsid w:val="00C069DB"/>
    <w:rsid w:val="00C06AAC"/>
    <w:rsid w:val="00C07170"/>
    <w:rsid w:val="00C10C11"/>
    <w:rsid w:val="00C11348"/>
    <w:rsid w:val="00C1174D"/>
    <w:rsid w:val="00C11D77"/>
    <w:rsid w:val="00C12C11"/>
    <w:rsid w:val="00C12F8A"/>
    <w:rsid w:val="00C1470E"/>
    <w:rsid w:val="00C14ABC"/>
    <w:rsid w:val="00C14FEC"/>
    <w:rsid w:val="00C152D0"/>
    <w:rsid w:val="00C15C5F"/>
    <w:rsid w:val="00C16389"/>
    <w:rsid w:val="00C16AAD"/>
    <w:rsid w:val="00C17928"/>
    <w:rsid w:val="00C208B4"/>
    <w:rsid w:val="00C20A16"/>
    <w:rsid w:val="00C20E04"/>
    <w:rsid w:val="00C20EA5"/>
    <w:rsid w:val="00C21503"/>
    <w:rsid w:val="00C22073"/>
    <w:rsid w:val="00C2309F"/>
    <w:rsid w:val="00C23940"/>
    <w:rsid w:val="00C239CA"/>
    <w:rsid w:val="00C248A6"/>
    <w:rsid w:val="00C2539B"/>
    <w:rsid w:val="00C25D3D"/>
    <w:rsid w:val="00C26302"/>
    <w:rsid w:val="00C30099"/>
    <w:rsid w:val="00C3181A"/>
    <w:rsid w:val="00C32ADF"/>
    <w:rsid w:val="00C32E69"/>
    <w:rsid w:val="00C32F2B"/>
    <w:rsid w:val="00C334F0"/>
    <w:rsid w:val="00C33B32"/>
    <w:rsid w:val="00C34FBC"/>
    <w:rsid w:val="00C356FC"/>
    <w:rsid w:val="00C35891"/>
    <w:rsid w:val="00C367DF"/>
    <w:rsid w:val="00C369FB"/>
    <w:rsid w:val="00C4188E"/>
    <w:rsid w:val="00C41A5E"/>
    <w:rsid w:val="00C420B8"/>
    <w:rsid w:val="00C42387"/>
    <w:rsid w:val="00C4374F"/>
    <w:rsid w:val="00C43E2E"/>
    <w:rsid w:val="00C44563"/>
    <w:rsid w:val="00C455C1"/>
    <w:rsid w:val="00C45939"/>
    <w:rsid w:val="00C463E8"/>
    <w:rsid w:val="00C4757B"/>
    <w:rsid w:val="00C476A5"/>
    <w:rsid w:val="00C478A5"/>
    <w:rsid w:val="00C50014"/>
    <w:rsid w:val="00C5019C"/>
    <w:rsid w:val="00C501F6"/>
    <w:rsid w:val="00C5044B"/>
    <w:rsid w:val="00C507F5"/>
    <w:rsid w:val="00C50A42"/>
    <w:rsid w:val="00C50CA7"/>
    <w:rsid w:val="00C51D63"/>
    <w:rsid w:val="00C525C3"/>
    <w:rsid w:val="00C537E2"/>
    <w:rsid w:val="00C54474"/>
    <w:rsid w:val="00C55146"/>
    <w:rsid w:val="00C56601"/>
    <w:rsid w:val="00C5696B"/>
    <w:rsid w:val="00C56FA0"/>
    <w:rsid w:val="00C6038F"/>
    <w:rsid w:val="00C6052B"/>
    <w:rsid w:val="00C62021"/>
    <w:rsid w:val="00C65796"/>
    <w:rsid w:val="00C65C26"/>
    <w:rsid w:val="00C661E5"/>
    <w:rsid w:val="00C665E0"/>
    <w:rsid w:val="00C674D0"/>
    <w:rsid w:val="00C67C83"/>
    <w:rsid w:val="00C708ED"/>
    <w:rsid w:val="00C70F07"/>
    <w:rsid w:val="00C71500"/>
    <w:rsid w:val="00C725D9"/>
    <w:rsid w:val="00C72AEB"/>
    <w:rsid w:val="00C7331F"/>
    <w:rsid w:val="00C74229"/>
    <w:rsid w:val="00C7459F"/>
    <w:rsid w:val="00C769C9"/>
    <w:rsid w:val="00C774AB"/>
    <w:rsid w:val="00C77A9F"/>
    <w:rsid w:val="00C77D28"/>
    <w:rsid w:val="00C8114F"/>
    <w:rsid w:val="00C837C3"/>
    <w:rsid w:val="00C83F15"/>
    <w:rsid w:val="00C84578"/>
    <w:rsid w:val="00C8458E"/>
    <w:rsid w:val="00C8742C"/>
    <w:rsid w:val="00C874FE"/>
    <w:rsid w:val="00C900B1"/>
    <w:rsid w:val="00C921EE"/>
    <w:rsid w:val="00C92746"/>
    <w:rsid w:val="00C93918"/>
    <w:rsid w:val="00C943EF"/>
    <w:rsid w:val="00C962B6"/>
    <w:rsid w:val="00C971FE"/>
    <w:rsid w:val="00CA22A3"/>
    <w:rsid w:val="00CA31A8"/>
    <w:rsid w:val="00CA3FCF"/>
    <w:rsid w:val="00CA5817"/>
    <w:rsid w:val="00CA6C64"/>
    <w:rsid w:val="00CA736D"/>
    <w:rsid w:val="00CB3252"/>
    <w:rsid w:val="00CB6103"/>
    <w:rsid w:val="00CB634A"/>
    <w:rsid w:val="00CB6B3E"/>
    <w:rsid w:val="00CB7C79"/>
    <w:rsid w:val="00CC1BD0"/>
    <w:rsid w:val="00CC2718"/>
    <w:rsid w:val="00CC2C2B"/>
    <w:rsid w:val="00CC44D4"/>
    <w:rsid w:val="00CC4B85"/>
    <w:rsid w:val="00CC4C77"/>
    <w:rsid w:val="00CC76FD"/>
    <w:rsid w:val="00CD1461"/>
    <w:rsid w:val="00CD177F"/>
    <w:rsid w:val="00CD251F"/>
    <w:rsid w:val="00CD311A"/>
    <w:rsid w:val="00CD32D3"/>
    <w:rsid w:val="00CD3BEB"/>
    <w:rsid w:val="00CD3ECB"/>
    <w:rsid w:val="00CD5AD2"/>
    <w:rsid w:val="00CD7E81"/>
    <w:rsid w:val="00CE0C3F"/>
    <w:rsid w:val="00CE1153"/>
    <w:rsid w:val="00CE27B3"/>
    <w:rsid w:val="00CE31C6"/>
    <w:rsid w:val="00CE3976"/>
    <w:rsid w:val="00CE46DB"/>
    <w:rsid w:val="00CE5625"/>
    <w:rsid w:val="00CE7125"/>
    <w:rsid w:val="00CF08D8"/>
    <w:rsid w:val="00CF4424"/>
    <w:rsid w:val="00CF507B"/>
    <w:rsid w:val="00CF5294"/>
    <w:rsid w:val="00CF54AF"/>
    <w:rsid w:val="00CF55EB"/>
    <w:rsid w:val="00CF6251"/>
    <w:rsid w:val="00CF62BA"/>
    <w:rsid w:val="00CF67A3"/>
    <w:rsid w:val="00D00021"/>
    <w:rsid w:val="00D001E0"/>
    <w:rsid w:val="00D00430"/>
    <w:rsid w:val="00D0060A"/>
    <w:rsid w:val="00D011D4"/>
    <w:rsid w:val="00D02976"/>
    <w:rsid w:val="00D02FD9"/>
    <w:rsid w:val="00D0317F"/>
    <w:rsid w:val="00D03AD1"/>
    <w:rsid w:val="00D058DE"/>
    <w:rsid w:val="00D05C21"/>
    <w:rsid w:val="00D0760D"/>
    <w:rsid w:val="00D07861"/>
    <w:rsid w:val="00D078E7"/>
    <w:rsid w:val="00D107A5"/>
    <w:rsid w:val="00D12281"/>
    <w:rsid w:val="00D136E3"/>
    <w:rsid w:val="00D13E64"/>
    <w:rsid w:val="00D15E31"/>
    <w:rsid w:val="00D16368"/>
    <w:rsid w:val="00D17D00"/>
    <w:rsid w:val="00D209DE"/>
    <w:rsid w:val="00D22439"/>
    <w:rsid w:val="00D2329D"/>
    <w:rsid w:val="00D24CD9"/>
    <w:rsid w:val="00D250E9"/>
    <w:rsid w:val="00D2653F"/>
    <w:rsid w:val="00D26D5C"/>
    <w:rsid w:val="00D27F12"/>
    <w:rsid w:val="00D30CF2"/>
    <w:rsid w:val="00D31A21"/>
    <w:rsid w:val="00D31CA3"/>
    <w:rsid w:val="00D332C6"/>
    <w:rsid w:val="00D33337"/>
    <w:rsid w:val="00D33B10"/>
    <w:rsid w:val="00D33DBA"/>
    <w:rsid w:val="00D34175"/>
    <w:rsid w:val="00D35696"/>
    <w:rsid w:val="00D35752"/>
    <w:rsid w:val="00D3617B"/>
    <w:rsid w:val="00D362F5"/>
    <w:rsid w:val="00D36A7F"/>
    <w:rsid w:val="00D37850"/>
    <w:rsid w:val="00D401E0"/>
    <w:rsid w:val="00D40505"/>
    <w:rsid w:val="00D425C8"/>
    <w:rsid w:val="00D42E20"/>
    <w:rsid w:val="00D42F2B"/>
    <w:rsid w:val="00D43637"/>
    <w:rsid w:val="00D43F2F"/>
    <w:rsid w:val="00D44E8F"/>
    <w:rsid w:val="00D452CE"/>
    <w:rsid w:val="00D459B1"/>
    <w:rsid w:val="00D511AE"/>
    <w:rsid w:val="00D53057"/>
    <w:rsid w:val="00D53A8D"/>
    <w:rsid w:val="00D54B1F"/>
    <w:rsid w:val="00D55C95"/>
    <w:rsid w:val="00D56CBD"/>
    <w:rsid w:val="00D57207"/>
    <w:rsid w:val="00D60DDE"/>
    <w:rsid w:val="00D64AC6"/>
    <w:rsid w:val="00D662EE"/>
    <w:rsid w:val="00D66603"/>
    <w:rsid w:val="00D670A1"/>
    <w:rsid w:val="00D67AEB"/>
    <w:rsid w:val="00D70D57"/>
    <w:rsid w:val="00D71A3E"/>
    <w:rsid w:val="00D72850"/>
    <w:rsid w:val="00D72FC8"/>
    <w:rsid w:val="00D749B5"/>
    <w:rsid w:val="00D75761"/>
    <w:rsid w:val="00D75873"/>
    <w:rsid w:val="00D75EDC"/>
    <w:rsid w:val="00D76561"/>
    <w:rsid w:val="00D76E81"/>
    <w:rsid w:val="00D76F23"/>
    <w:rsid w:val="00D824CF"/>
    <w:rsid w:val="00D853E5"/>
    <w:rsid w:val="00D85D99"/>
    <w:rsid w:val="00D86220"/>
    <w:rsid w:val="00D87AD9"/>
    <w:rsid w:val="00D87C34"/>
    <w:rsid w:val="00D9157E"/>
    <w:rsid w:val="00D91590"/>
    <w:rsid w:val="00D9576D"/>
    <w:rsid w:val="00D95C3E"/>
    <w:rsid w:val="00D96283"/>
    <w:rsid w:val="00D972CD"/>
    <w:rsid w:val="00D979E0"/>
    <w:rsid w:val="00D97F8E"/>
    <w:rsid w:val="00DA050C"/>
    <w:rsid w:val="00DA0C18"/>
    <w:rsid w:val="00DA1AB9"/>
    <w:rsid w:val="00DA1DA9"/>
    <w:rsid w:val="00DA3704"/>
    <w:rsid w:val="00DA38EA"/>
    <w:rsid w:val="00DA434B"/>
    <w:rsid w:val="00DA649B"/>
    <w:rsid w:val="00DA6B17"/>
    <w:rsid w:val="00DA6DAB"/>
    <w:rsid w:val="00DA73C5"/>
    <w:rsid w:val="00DB0367"/>
    <w:rsid w:val="00DB03C9"/>
    <w:rsid w:val="00DB08D7"/>
    <w:rsid w:val="00DB11E0"/>
    <w:rsid w:val="00DB123E"/>
    <w:rsid w:val="00DB2B00"/>
    <w:rsid w:val="00DB310D"/>
    <w:rsid w:val="00DB33A0"/>
    <w:rsid w:val="00DB48C6"/>
    <w:rsid w:val="00DB496D"/>
    <w:rsid w:val="00DB4CB0"/>
    <w:rsid w:val="00DB64C0"/>
    <w:rsid w:val="00DB754B"/>
    <w:rsid w:val="00DC10FD"/>
    <w:rsid w:val="00DC2008"/>
    <w:rsid w:val="00DC3DE3"/>
    <w:rsid w:val="00DC3F60"/>
    <w:rsid w:val="00DC4023"/>
    <w:rsid w:val="00DC481C"/>
    <w:rsid w:val="00DC69C4"/>
    <w:rsid w:val="00DC78C7"/>
    <w:rsid w:val="00DD09C4"/>
    <w:rsid w:val="00DD11A4"/>
    <w:rsid w:val="00DD26B8"/>
    <w:rsid w:val="00DD29A9"/>
    <w:rsid w:val="00DD4420"/>
    <w:rsid w:val="00DD48B8"/>
    <w:rsid w:val="00DD5747"/>
    <w:rsid w:val="00DD6D22"/>
    <w:rsid w:val="00DD6D64"/>
    <w:rsid w:val="00DD6F15"/>
    <w:rsid w:val="00DD7266"/>
    <w:rsid w:val="00DD7A8A"/>
    <w:rsid w:val="00DD7E48"/>
    <w:rsid w:val="00DE0959"/>
    <w:rsid w:val="00DE159E"/>
    <w:rsid w:val="00DE2BEB"/>
    <w:rsid w:val="00DE304C"/>
    <w:rsid w:val="00DE3BC0"/>
    <w:rsid w:val="00DE4C1E"/>
    <w:rsid w:val="00DE6A06"/>
    <w:rsid w:val="00DE7AF0"/>
    <w:rsid w:val="00DF0688"/>
    <w:rsid w:val="00DF118F"/>
    <w:rsid w:val="00DF1508"/>
    <w:rsid w:val="00DF1981"/>
    <w:rsid w:val="00DF1E77"/>
    <w:rsid w:val="00DF2182"/>
    <w:rsid w:val="00DF2CAB"/>
    <w:rsid w:val="00DF3A3C"/>
    <w:rsid w:val="00DF72E1"/>
    <w:rsid w:val="00DF79B9"/>
    <w:rsid w:val="00DF7E5A"/>
    <w:rsid w:val="00E0030B"/>
    <w:rsid w:val="00E00FBA"/>
    <w:rsid w:val="00E01084"/>
    <w:rsid w:val="00E016D6"/>
    <w:rsid w:val="00E01A4F"/>
    <w:rsid w:val="00E0280B"/>
    <w:rsid w:val="00E03D58"/>
    <w:rsid w:val="00E04839"/>
    <w:rsid w:val="00E04B8E"/>
    <w:rsid w:val="00E04B98"/>
    <w:rsid w:val="00E05252"/>
    <w:rsid w:val="00E05286"/>
    <w:rsid w:val="00E063F1"/>
    <w:rsid w:val="00E06AB3"/>
    <w:rsid w:val="00E0756D"/>
    <w:rsid w:val="00E076FC"/>
    <w:rsid w:val="00E07875"/>
    <w:rsid w:val="00E10A97"/>
    <w:rsid w:val="00E11AF7"/>
    <w:rsid w:val="00E126D7"/>
    <w:rsid w:val="00E129DB"/>
    <w:rsid w:val="00E12F55"/>
    <w:rsid w:val="00E12FE5"/>
    <w:rsid w:val="00E13795"/>
    <w:rsid w:val="00E13840"/>
    <w:rsid w:val="00E148C4"/>
    <w:rsid w:val="00E14AE1"/>
    <w:rsid w:val="00E154CA"/>
    <w:rsid w:val="00E169B8"/>
    <w:rsid w:val="00E169D4"/>
    <w:rsid w:val="00E178EB"/>
    <w:rsid w:val="00E17BC8"/>
    <w:rsid w:val="00E2019E"/>
    <w:rsid w:val="00E20334"/>
    <w:rsid w:val="00E2044F"/>
    <w:rsid w:val="00E20D62"/>
    <w:rsid w:val="00E20DFC"/>
    <w:rsid w:val="00E21AF0"/>
    <w:rsid w:val="00E21DB2"/>
    <w:rsid w:val="00E225B7"/>
    <w:rsid w:val="00E22B9B"/>
    <w:rsid w:val="00E23BFC"/>
    <w:rsid w:val="00E246E5"/>
    <w:rsid w:val="00E263FB"/>
    <w:rsid w:val="00E27C42"/>
    <w:rsid w:val="00E30391"/>
    <w:rsid w:val="00E30D65"/>
    <w:rsid w:val="00E33735"/>
    <w:rsid w:val="00E3461D"/>
    <w:rsid w:val="00E348DE"/>
    <w:rsid w:val="00E34D10"/>
    <w:rsid w:val="00E3529A"/>
    <w:rsid w:val="00E35E17"/>
    <w:rsid w:val="00E36074"/>
    <w:rsid w:val="00E36C19"/>
    <w:rsid w:val="00E3751D"/>
    <w:rsid w:val="00E37A64"/>
    <w:rsid w:val="00E42885"/>
    <w:rsid w:val="00E4380C"/>
    <w:rsid w:val="00E43AA8"/>
    <w:rsid w:val="00E44086"/>
    <w:rsid w:val="00E44648"/>
    <w:rsid w:val="00E446DB"/>
    <w:rsid w:val="00E4475F"/>
    <w:rsid w:val="00E461A7"/>
    <w:rsid w:val="00E46C3C"/>
    <w:rsid w:val="00E46EBC"/>
    <w:rsid w:val="00E46F75"/>
    <w:rsid w:val="00E47080"/>
    <w:rsid w:val="00E472EA"/>
    <w:rsid w:val="00E51A60"/>
    <w:rsid w:val="00E51DCB"/>
    <w:rsid w:val="00E52610"/>
    <w:rsid w:val="00E53719"/>
    <w:rsid w:val="00E53CC9"/>
    <w:rsid w:val="00E53E68"/>
    <w:rsid w:val="00E546B3"/>
    <w:rsid w:val="00E600FF"/>
    <w:rsid w:val="00E607D8"/>
    <w:rsid w:val="00E61507"/>
    <w:rsid w:val="00E62473"/>
    <w:rsid w:val="00E625D1"/>
    <w:rsid w:val="00E62632"/>
    <w:rsid w:val="00E6469D"/>
    <w:rsid w:val="00E64DC1"/>
    <w:rsid w:val="00E65519"/>
    <w:rsid w:val="00E65C3A"/>
    <w:rsid w:val="00E65E6E"/>
    <w:rsid w:val="00E66ABD"/>
    <w:rsid w:val="00E67183"/>
    <w:rsid w:val="00E6757B"/>
    <w:rsid w:val="00E70C0C"/>
    <w:rsid w:val="00E71BA4"/>
    <w:rsid w:val="00E71F85"/>
    <w:rsid w:val="00E71FCD"/>
    <w:rsid w:val="00E74CB6"/>
    <w:rsid w:val="00E75633"/>
    <w:rsid w:val="00E80853"/>
    <w:rsid w:val="00E818D3"/>
    <w:rsid w:val="00E830AD"/>
    <w:rsid w:val="00E8457A"/>
    <w:rsid w:val="00E84683"/>
    <w:rsid w:val="00E849F6"/>
    <w:rsid w:val="00E84CB4"/>
    <w:rsid w:val="00E87381"/>
    <w:rsid w:val="00E87724"/>
    <w:rsid w:val="00E90230"/>
    <w:rsid w:val="00E93D74"/>
    <w:rsid w:val="00E947F0"/>
    <w:rsid w:val="00E95C17"/>
    <w:rsid w:val="00E967AE"/>
    <w:rsid w:val="00E96C1A"/>
    <w:rsid w:val="00E979F8"/>
    <w:rsid w:val="00EA1B14"/>
    <w:rsid w:val="00EA1CC6"/>
    <w:rsid w:val="00EA1CD1"/>
    <w:rsid w:val="00EA24EC"/>
    <w:rsid w:val="00EA2748"/>
    <w:rsid w:val="00EA2823"/>
    <w:rsid w:val="00EA3172"/>
    <w:rsid w:val="00EA4398"/>
    <w:rsid w:val="00EB140C"/>
    <w:rsid w:val="00EB1CC0"/>
    <w:rsid w:val="00EB20BA"/>
    <w:rsid w:val="00EB537B"/>
    <w:rsid w:val="00EB54E2"/>
    <w:rsid w:val="00EB661B"/>
    <w:rsid w:val="00EB6AAD"/>
    <w:rsid w:val="00EB749C"/>
    <w:rsid w:val="00EB7940"/>
    <w:rsid w:val="00EC0C9C"/>
    <w:rsid w:val="00EC0FC4"/>
    <w:rsid w:val="00EC2D7F"/>
    <w:rsid w:val="00EC3708"/>
    <w:rsid w:val="00EC4CD8"/>
    <w:rsid w:val="00EC563A"/>
    <w:rsid w:val="00EC6DA7"/>
    <w:rsid w:val="00ED0DCB"/>
    <w:rsid w:val="00ED0F10"/>
    <w:rsid w:val="00ED1004"/>
    <w:rsid w:val="00ED1CBE"/>
    <w:rsid w:val="00ED280A"/>
    <w:rsid w:val="00ED4485"/>
    <w:rsid w:val="00ED51CB"/>
    <w:rsid w:val="00ED5576"/>
    <w:rsid w:val="00ED5600"/>
    <w:rsid w:val="00ED5C37"/>
    <w:rsid w:val="00ED63D0"/>
    <w:rsid w:val="00ED6980"/>
    <w:rsid w:val="00ED7115"/>
    <w:rsid w:val="00ED778F"/>
    <w:rsid w:val="00ED7F75"/>
    <w:rsid w:val="00EE12C8"/>
    <w:rsid w:val="00EE3E93"/>
    <w:rsid w:val="00EE6827"/>
    <w:rsid w:val="00EE69B9"/>
    <w:rsid w:val="00EF05E3"/>
    <w:rsid w:val="00EF1183"/>
    <w:rsid w:val="00EF138F"/>
    <w:rsid w:val="00EF14D1"/>
    <w:rsid w:val="00EF1DFC"/>
    <w:rsid w:val="00EF2766"/>
    <w:rsid w:val="00EF3D6F"/>
    <w:rsid w:val="00EF4AF3"/>
    <w:rsid w:val="00EF534B"/>
    <w:rsid w:val="00EF53E2"/>
    <w:rsid w:val="00EF58FE"/>
    <w:rsid w:val="00EF6365"/>
    <w:rsid w:val="00EF6D33"/>
    <w:rsid w:val="00EF7037"/>
    <w:rsid w:val="00EF74AB"/>
    <w:rsid w:val="00F003C3"/>
    <w:rsid w:val="00F00DDC"/>
    <w:rsid w:val="00F00F43"/>
    <w:rsid w:val="00F01039"/>
    <w:rsid w:val="00F0243D"/>
    <w:rsid w:val="00F036EB"/>
    <w:rsid w:val="00F03EC3"/>
    <w:rsid w:val="00F04130"/>
    <w:rsid w:val="00F0482A"/>
    <w:rsid w:val="00F055D7"/>
    <w:rsid w:val="00F05B07"/>
    <w:rsid w:val="00F0671F"/>
    <w:rsid w:val="00F0708F"/>
    <w:rsid w:val="00F07126"/>
    <w:rsid w:val="00F1049E"/>
    <w:rsid w:val="00F1143A"/>
    <w:rsid w:val="00F11646"/>
    <w:rsid w:val="00F11678"/>
    <w:rsid w:val="00F120F9"/>
    <w:rsid w:val="00F149AC"/>
    <w:rsid w:val="00F154DF"/>
    <w:rsid w:val="00F159C6"/>
    <w:rsid w:val="00F15DD4"/>
    <w:rsid w:val="00F15F3A"/>
    <w:rsid w:val="00F16F15"/>
    <w:rsid w:val="00F2151C"/>
    <w:rsid w:val="00F21A2A"/>
    <w:rsid w:val="00F221C2"/>
    <w:rsid w:val="00F22FAD"/>
    <w:rsid w:val="00F2334B"/>
    <w:rsid w:val="00F23DBD"/>
    <w:rsid w:val="00F24030"/>
    <w:rsid w:val="00F246E1"/>
    <w:rsid w:val="00F247FC"/>
    <w:rsid w:val="00F24A3F"/>
    <w:rsid w:val="00F252DB"/>
    <w:rsid w:val="00F25CF2"/>
    <w:rsid w:val="00F263CD"/>
    <w:rsid w:val="00F268C9"/>
    <w:rsid w:val="00F26FF0"/>
    <w:rsid w:val="00F27A2C"/>
    <w:rsid w:val="00F32211"/>
    <w:rsid w:val="00F34F00"/>
    <w:rsid w:val="00F35022"/>
    <w:rsid w:val="00F351DD"/>
    <w:rsid w:val="00F3525B"/>
    <w:rsid w:val="00F37FDC"/>
    <w:rsid w:val="00F40C4D"/>
    <w:rsid w:val="00F4189F"/>
    <w:rsid w:val="00F42054"/>
    <w:rsid w:val="00F425D8"/>
    <w:rsid w:val="00F42D11"/>
    <w:rsid w:val="00F43CE1"/>
    <w:rsid w:val="00F44525"/>
    <w:rsid w:val="00F44674"/>
    <w:rsid w:val="00F45397"/>
    <w:rsid w:val="00F470D6"/>
    <w:rsid w:val="00F47E7E"/>
    <w:rsid w:val="00F507DB"/>
    <w:rsid w:val="00F510BF"/>
    <w:rsid w:val="00F5334D"/>
    <w:rsid w:val="00F54E65"/>
    <w:rsid w:val="00F54FF6"/>
    <w:rsid w:val="00F55CB2"/>
    <w:rsid w:val="00F560C2"/>
    <w:rsid w:val="00F561CE"/>
    <w:rsid w:val="00F6057E"/>
    <w:rsid w:val="00F60DCE"/>
    <w:rsid w:val="00F61457"/>
    <w:rsid w:val="00F614BF"/>
    <w:rsid w:val="00F62630"/>
    <w:rsid w:val="00F62EAA"/>
    <w:rsid w:val="00F63E7D"/>
    <w:rsid w:val="00F642D8"/>
    <w:rsid w:val="00F647D7"/>
    <w:rsid w:val="00F64939"/>
    <w:rsid w:val="00F6618C"/>
    <w:rsid w:val="00F6656C"/>
    <w:rsid w:val="00F70008"/>
    <w:rsid w:val="00F71766"/>
    <w:rsid w:val="00F737B4"/>
    <w:rsid w:val="00F73930"/>
    <w:rsid w:val="00F7435C"/>
    <w:rsid w:val="00F7451F"/>
    <w:rsid w:val="00F75B25"/>
    <w:rsid w:val="00F810F2"/>
    <w:rsid w:val="00F83317"/>
    <w:rsid w:val="00F83378"/>
    <w:rsid w:val="00F8378C"/>
    <w:rsid w:val="00F839CC"/>
    <w:rsid w:val="00F83DD7"/>
    <w:rsid w:val="00F84476"/>
    <w:rsid w:val="00F85321"/>
    <w:rsid w:val="00F85631"/>
    <w:rsid w:val="00F86988"/>
    <w:rsid w:val="00F873D9"/>
    <w:rsid w:val="00F87E90"/>
    <w:rsid w:val="00F90D6E"/>
    <w:rsid w:val="00F92473"/>
    <w:rsid w:val="00F93748"/>
    <w:rsid w:val="00F93E5B"/>
    <w:rsid w:val="00F94775"/>
    <w:rsid w:val="00F94979"/>
    <w:rsid w:val="00F9686A"/>
    <w:rsid w:val="00F96C80"/>
    <w:rsid w:val="00F972FE"/>
    <w:rsid w:val="00FA04AF"/>
    <w:rsid w:val="00FA0D25"/>
    <w:rsid w:val="00FA1480"/>
    <w:rsid w:val="00FA1B6E"/>
    <w:rsid w:val="00FA2388"/>
    <w:rsid w:val="00FA251A"/>
    <w:rsid w:val="00FA2E84"/>
    <w:rsid w:val="00FA3093"/>
    <w:rsid w:val="00FA3B61"/>
    <w:rsid w:val="00FA4229"/>
    <w:rsid w:val="00FA4558"/>
    <w:rsid w:val="00FA5E63"/>
    <w:rsid w:val="00FA70A6"/>
    <w:rsid w:val="00FA7DFB"/>
    <w:rsid w:val="00FA7FC5"/>
    <w:rsid w:val="00FB09D7"/>
    <w:rsid w:val="00FB0D12"/>
    <w:rsid w:val="00FB3845"/>
    <w:rsid w:val="00FB468D"/>
    <w:rsid w:val="00FB4ECD"/>
    <w:rsid w:val="00FB62BF"/>
    <w:rsid w:val="00FB7A63"/>
    <w:rsid w:val="00FC0438"/>
    <w:rsid w:val="00FC09F4"/>
    <w:rsid w:val="00FC0ABC"/>
    <w:rsid w:val="00FC1F90"/>
    <w:rsid w:val="00FC29BF"/>
    <w:rsid w:val="00FC5170"/>
    <w:rsid w:val="00FD1108"/>
    <w:rsid w:val="00FD1150"/>
    <w:rsid w:val="00FD1649"/>
    <w:rsid w:val="00FD22AE"/>
    <w:rsid w:val="00FD2E33"/>
    <w:rsid w:val="00FD3DE1"/>
    <w:rsid w:val="00FD4465"/>
    <w:rsid w:val="00FD504F"/>
    <w:rsid w:val="00FD7A45"/>
    <w:rsid w:val="00FE0851"/>
    <w:rsid w:val="00FE1864"/>
    <w:rsid w:val="00FE1DD8"/>
    <w:rsid w:val="00FE2A61"/>
    <w:rsid w:val="00FE2A8B"/>
    <w:rsid w:val="00FE2FFF"/>
    <w:rsid w:val="00FE3A06"/>
    <w:rsid w:val="00FE44B6"/>
    <w:rsid w:val="00FE4E1B"/>
    <w:rsid w:val="00FE5C32"/>
    <w:rsid w:val="00FE5D0C"/>
    <w:rsid w:val="00FE7140"/>
    <w:rsid w:val="00FE73C6"/>
    <w:rsid w:val="00FE7D0E"/>
    <w:rsid w:val="00FE7F02"/>
    <w:rsid w:val="00FF0702"/>
    <w:rsid w:val="00FF120F"/>
    <w:rsid w:val="00FF1331"/>
    <w:rsid w:val="00FF1A08"/>
    <w:rsid w:val="00FF1D75"/>
    <w:rsid w:val="00FF2737"/>
    <w:rsid w:val="00FF3641"/>
    <w:rsid w:val="00FF4173"/>
    <w:rsid w:val="00FF5D6F"/>
    <w:rsid w:val="00FF7161"/>
    <w:rsid w:val="00FF7437"/>
    <w:rsid w:val="00FF75A6"/>
    <w:rsid w:val="00FF7C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44CD3"/>
  <w15:chartTrackingRefBased/>
  <w15:docId w15:val="{D58D0F04-447A-4784-914C-172DED2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color w:val="000000"/>
        <w:kern w:val="2"/>
        <w:sz w:val="28"/>
        <w:szCs w:val="28"/>
        <w:lang w:val="en-US" w:eastAsia="zh-TW"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93585"/>
  </w:style>
  <w:style w:type="paragraph" w:styleId="1">
    <w:name w:val="heading 1"/>
    <w:basedOn w:val="a1"/>
    <w:next w:val="a1"/>
    <w:link w:val="10"/>
    <w:uiPriority w:val="9"/>
    <w:qFormat/>
    <w:rsid w:val="00DF2CAB"/>
    <w:pPr>
      <w:keepNext/>
      <w:spacing w:before="180" w:after="180" w:line="720" w:lineRule="auto"/>
      <w:outlineLvl w:val="0"/>
    </w:pPr>
    <w:rPr>
      <w:rFonts w:asciiTheme="majorHAnsi" w:hAnsiTheme="majorHAnsi" w:cstheme="majorBidi"/>
      <w:b/>
      <w:bCs/>
      <w:kern w:val="52"/>
      <w:szCs w:val="52"/>
    </w:rPr>
  </w:style>
  <w:style w:type="paragraph" w:styleId="4">
    <w:name w:val="heading 4"/>
    <w:basedOn w:val="a1"/>
    <w:next w:val="a1"/>
    <w:link w:val="40"/>
    <w:uiPriority w:val="9"/>
    <w:semiHidden/>
    <w:unhideWhenUsed/>
    <w:qFormat/>
    <w:rsid w:val="004B52AC"/>
    <w:pPr>
      <w:keepNext/>
      <w:spacing w:line="720" w:lineRule="atLeast"/>
      <w:outlineLvl w:val="3"/>
    </w:pPr>
    <w:rPr>
      <w:rFonts w:asciiTheme="majorHAnsi" w:eastAsiaTheme="majorEastAsia" w:hAnsiTheme="majorHAnsi" w:cstheme="majorBidi"/>
      <w:sz w:val="36"/>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819BA"/>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B8145E"/>
    <w:pPr>
      <w:tabs>
        <w:tab w:val="center" w:pos="4153"/>
        <w:tab w:val="right" w:pos="8306"/>
      </w:tabs>
      <w:snapToGrid w:val="0"/>
    </w:pPr>
    <w:rPr>
      <w:sz w:val="20"/>
      <w:szCs w:val="20"/>
    </w:rPr>
  </w:style>
  <w:style w:type="character" w:customStyle="1" w:styleId="a7">
    <w:name w:val="頁首 字元"/>
    <w:basedOn w:val="a2"/>
    <w:link w:val="a6"/>
    <w:uiPriority w:val="99"/>
    <w:rsid w:val="00B8145E"/>
    <w:rPr>
      <w:rFonts w:ascii="Times New Roman" w:eastAsia="新細明體" w:hAnsi="Times New Roman" w:cs="Times New Roman"/>
      <w:sz w:val="20"/>
      <w:szCs w:val="20"/>
    </w:rPr>
  </w:style>
  <w:style w:type="paragraph" w:styleId="a8">
    <w:name w:val="footer"/>
    <w:basedOn w:val="a1"/>
    <w:link w:val="a9"/>
    <w:uiPriority w:val="99"/>
    <w:unhideWhenUsed/>
    <w:rsid w:val="00B8145E"/>
    <w:pPr>
      <w:tabs>
        <w:tab w:val="center" w:pos="4153"/>
        <w:tab w:val="right" w:pos="8306"/>
      </w:tabs>
      <w:snapToGrid w:val="0"/>
    </w:pPr>
    <w:rPr>
      <w:sz w:val="20"/>
      <w:szCs w:val="20"/>
    </w:rPr>
  </w:style>
  <w:style w:type="character" w:customStyle="1" w:styleId="a9">
    <w:name w:val="頁尾 字元"/>
    <w:basedOn w:val="a2"/>
    <w:link w:val="a8"/>
    <w:uiPriority w:val="99"/>
    <w:rsid w:val="00B8145E"/>
    <w:rPr>
      <w:rFonts w:ascii="Times New Roman" w:eastAsia="新細明體" w:hAnsi="Times New Roman" w:cs="Times New Roman"/>
      <w:sz w:val="20"/>
      <w:szCs w:val="20"/>
    </w:rPr>
  </w:style>
  <w:style w:type="paragraph" w:styleId="aa">
    <w:name w:val="List Paragraph"/>
    <w:aliases w:val="Header&amp;Footer,1.1.1.1清單段落,Footnote Sam,List Paragraph (numbered (a)),Text,Noise heading,RUS List,Rec para,Dot pt,F5 List Paragraph,No Spacing1,List Paragraph Char Char Char,Indicator Text,Numbered Para 1,Colorful List - Accent 11,3,標準,表名,第三階,列點,(二)"/>
    <w:basedOn w:val="a1"/>
    <w:link w:val="ab"/>
    <w:uiPriority w:val="34"/>
    <w:qFormat/>
    <w:rsid w:val="007C340E"/>
    <w:pPr>
      <w:ind w:leftChars="200" w:left="480"/>
    </w:pPr>
  </w:style>
  <w:style w:type="paragraph" w:styleId="ac">
    <w:name w:val="Body Text"/>
    <w:basedOn w:val="a1"/>
    <w:link w:val="ad"/>
    <w:qFormat/>
    <w:rsid w:val="00C051FA"/>
    <w:pPr>
      <w:spacing w:after="120"/>
    </w:pPr>
    <w:rPr>
      <w:rFonts w:ascii="標楷體" w:hAnsi="標楷體" w:cs="標楷體"/>
      <w:sz w:val="26"/>
    </w:rPr>
  </w:style>
  <w:style w:type="character" w:customStyle="1" w:styleId="ad">
    <w:name w:val="本文 字元"/>
    <w:basedOn w:val="a2"/>
    <w:link w:val="ac"/>
    <w:rsid w:val="00C051FA"/>
    <w:rPr>
      <w:rFonts w:ascii="標楷體" w:eastAsia="標楷體" w:hAnsi="標楷體" w:cs="標楷體"/>
      <w:color w:val="000000"/>
      <w:sz w:val="26"/>
      <w:szCs w:val="24"/>
    </w:rPr>
  </w:style>
  <w:style w:type="table" w:customStyle="1" w:styleId="11">
    <w:name w:val="表格格線1"/>
    <w:basedOn w:val="a3"/>
    <w:next w:val="a5"/>
    <w:rsid w:val="00DF2CAB"/>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2"/>
    <w:link w:val="1"/>
    <w:uiPriority w:val="9"/>
    <w:rsid w:val="00DF2CAB"/>
    <w:rPr>
      <w:rFonts w:asciiTheme="majorHAnsi" w:eastAsia="標楷體" w:hAnsiTheme="majorHAnsi" w:cstheme="majorBidi"/>
      <w:b/>
      <w:bCs/>
      <w:kern w:val="52"/>
      <w:sz w:val="28"/>
      <w:szCs w:val="52"/>
    </w:rPr>
  </w:style>
  <w:style w:type="table" w:customStyle="1" w:styleId="2">
    <w:name w:val="表格格線2"/>
    <w:basedOn w:val="a3"/>
    <w:next w:val="a5"/>
    <w:rsid w:val="008D1D6E"/>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3"/>
    <w:next w:val="a5"/>
    <w:rsid w:val="00174736"/>
    <w:pPr>
      <w:widowControl w:val="0"/>
    </w:pPr>
    <w:rPr>
      <w:rFonts w:eastAsia="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3"/>
    <w:next w:val="a5"/>
    <w:rsid w:val="00095848"/>
    <w:pPr>
      <w:widowControl w:val="0"/>
    </w:pPr>
    <w:rPr>
      <w:rFonts w:eastAsia="新細明體"/>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F94979"/>
    <w:pPr>
      <w:numPr>
        <w:numId w:val="1"/>
      </w:numPr>
      <w:contextualSpacing/>
    </w:pPr>
  </w:style>
  <w:style w:type="character" w:customStyle="1" w:styleId="ab">
    <w:name w:val="清單段落 字元"/>
    <w:aliases w:val="Header&amp;Footer 字元,1.1.1.1清單段落 字元,Footnote Sam 字元,List Paragraph (numbered (a)) 字元,Text 字元,Noise heading 字元,RUS List 字元,Rec para 字元,Dot pt 字元,F5 List Paragraph 字元,No Spacing1 字元,List Paragraph Char Char Char 字元,Indicator Text 字元,Numbered Para 1 字元"/>
    <w:link w:val="aa"/>
    <w:uiPriority w:val="34"/>
    <w:qFormat/>
    <w:rsid w:val="00AA727A"/>
    <w:rPr>
      <w:rFonts w:ascii="Times New Roman" w:eastAsia="新細明體" w:hAnsi="Times New Roman" w:cs="Times New Roman"/>
      <w:szCs w:val="24"/>
    </w:rPr>
  </w:style>
  <w:style w:type="paragraph" w:customStyle="1" w:styleId="Standard">
    <w:name w:val="Standard"/>
    <w:rsid w:val="003B3792"/>
    <w:pPr>
      <w:widowControl w:val="0"/>
      <w:suppressAutoHyphens/>
      <w:autoSpaceDN w:val="0"/>
      <w:textAlignment w:val="baseline"/>
    </w:pPr>
    <w:rPr>
      <w:rFonts w:eastAsia="新細明體"/>
      <w:kern w:val="3"/>
      <w:szCs w:val="24"/>
    </w:rPr>
  </w:style>
  <w:style w:type="character" w:styleId="ae">
    <w:name w:val="footnote reference"/>
    <w:basedOn w:val="a2"/>
    <w:rsid w:val="00ED5C37"/>
    <w:rPr>
      <w:position w:val="0"/>
      <w:vertAlign w:val="superscript"/>
    </w:rPr>
  </w:style>
  <w:style w:type="character" w:styleId="af">
    <w:name w:val="annotation reference"/>
    <w:basedOn w:val="a2"/>
    <w:uiPriority w:val="99"/>
    <w:semiHidden/>
    <w:unhideWhenUsed/>
    <w:rsid w:val="00E87381"/>
    <w:rPr>
      <w:sz w:val="18"/>
      <w:szCs w:val="18"/>
    </w:rPr>
  </w:style>
  <w:style w:type="paragraph" w:styleId="af0">
    <w:name w:val="annotation text"/>
    <w:basedOn w:val="a1"/>
    <w:link w:val="af1"/>
    <w:uiPriority w:val="99"/>
    <w:semiHidden/>
    <w:unhideWhenUsed/>
    <w:rsid w:val="00E87381"/>
  </w:style>
  <w:style w:type="character" w:customStyle="1" w:styleId="af1">
    <w:name w:val="註解文字 字元"/>
    <w:basedOn w:val="a2"/>
    <w:link w:val="af0"/>
    <w:uiPriority w:val="99"/>
    <w:semiHidden/>
    <w:rsid w:val="00E8738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E87381"/>
    <w:rPr>
      <w:b/>
      <w:bCs/>
    </w:rPr>
  </w:style>
  <w:style w:type="character" w:customStyle="1" w:styleId="af3">
    <w:name w:val="註解主旨 字元"/>
    <w:basedOn w:val="af1"/>
    <w:link w:val="af2"/>
    <w:uiPriority w:val="99"/>
    <w:semiHidden/>
    <w:rsid w:val="00E87381"/>
    <w:rPr>
      <w:rFonts w:ascii="Times New Roman" w:eastAsia="新細明體" w:hAnsi="Times New Roman" w:cs="Times New Roman"/>
      <w:b/>
      <w:bCs/>
      <w:szCs w:val="24"/>
    </w:rPr>
  </w:style>
  <w:style w:type="paragraph" w:customStyle="1" w:styleId="Textbody">
    <w:name w:val="Text body"/>
    <w:rsid w:val="00577621"/>
    <w:pPr>
      <w:widowControl w:val="0"/>
      <w:suppressAutoHyphens/>
      <w:autoSpaceDN w:val="0"/>
      <w:textAlignment w:val="baseline"/>
    </w:pPr>
    <w:rPr>
      <w:rFonts w:eastAsia="Times New Roman"/>
      <w:kern w:val="3"/>
      <w:szCs w:val="24"/>
    </w:rPr>
  </w:style>
  <w:style w:type="numbering" w:customStyle="1" w:styleId="a0">
    <w:name w:val="工總彙總用"/>
    <w:uiPriority w:val="99"/>
    <w:rsid w:val="002D7783"/>
    <w:pPr>
      <w:numPr>
        <w:numId w:val="2"/>
      </w:numPr>
    </w:pPr>
  </w:style>
  <w:style w:type="paragraph" w:styleId="af4">
    <w:name w:val="Salutation"/>
    <w:basedOn w:val="a1"/>
    <w:next w:val="a1"/>
    <w:link w:val="af5"/>
    <w:uiPriority w:val="99"/>
    <w:unhideWhenUsed/>
    <w:rsid w:val="00233D8E"/>
    <w:rPr>
      <w:bCs/>
    </w:rPr>
  </w:style>
  <w:style w:type="character" w:customStyle="1" w:styleId="af5">
    <w:name w:val="問候 字元"/>
    <w:basedOn w:val="a2"/>
    <w:link w:val="af4"/>
    <w:uiPriority w:val="99"/>
    <w:rsid w:val="00233D8E"/>
    <w:rPr>
      <w:bCs/>
      <w:szCs w:val="28"/>
    </w:rPr>
  </w:style>
  <w:style w:type="paragraph" w:styleId="af6">
    <w:name w:val="Closing"/>
    <w:basedOn w:val="a1"/>
    <w:link w:val="af7"/>
    <w:uiPriority w:val="99"/>
    <w:unhideWhenUsed/>
    <w:rsid w:val="00233D8E"/>
    <w:pPr>
      <w:ind w:leftChars="1800" w:left="100"/>
    </w:pPr>
    <w:rPr>
      <w:bCs/>
    </w:rPr>
  </w:style>
  <w:style w:type="character" w:customStyle="1" w:styleId="af7">
    <w:name w:val="結語 字元"/>
    <w:basedOn w:val="a2"/>
    <w:link w:val="af6"/>
    <w:uiPriority w:val="99"/>
    <w:rsid w:val="00233D8E"/>
    <w:rPr>
      <w:bCs/>
      <w:szCs w:val="28"/>
    </w:rPr>
  </w:style>
  <w:style w:type="character" w:customStyle="1" w:styleId="40">
    <w:name w:val="標題 4 字元"/>
    <w:basedOn w:val="a2"/>
    <w:link w:val="4"/>
    <w:uiPriority w:val="9"/>
    <w:semiHidden/>
    <w:rsid w:val="004B52AC"/>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92559">
      <w:bodyDiv w:val="1"/>
      <w:marLeft w:val="0"/>
      <w:marRight w:val="0"/>
      <w:marTop w:val="0"/>
      <w:marBottom w:val="0"/>
      <w:divBdr>
        <w:top w:val="none" w:sz="0" w:space="0" w:color="auto"/>
        <w:left w:val="none" w:sz="0" w:space="0" w:color="auto"/>
        <w:bottom w:val="none" w:sz="0" w:space="0" w:color="auto"/>
        <w:right w:val="none" w:sz="0" w:space="0" w:color="auto"/>
      </w:divBdr>
    </w:div>
    <w:div w:id="878854918">
      <w:bodyDiv w:val="1"/>
      <w:marLeft w:val="0"/>
      <w:marRight w:val="0"/>
      <w:marTop w:val="0"/>
      <w:marBottom w:val="0"/>
      <w:divBdr>
        <w:top w:val="none" w:sz="0" w:space="0" w:color="auto"/>
        <w:left w:val="none" w:sz="0" w:space="0" w:color="auto"/>
        <w:bottom w:val="none" w:sz="0" w:space="0" w:color="auto"/>
        <w:right w:val="none" w:sz="0" w:space="0" w:color="auto"/>
      </w:divBdr>
    </w:div>
    <w:div w:id="1438678336">
      <w:bodyDiv w:val="1"/>
      <w:marLeft w:val="0"/>
      <w:marRight w:val="0"/>
      <w:marTop w:val="0"/>
      <w:marBottom w:val="0"/>
      <w:divBdr>
        <w:top w:val="none" w:sz="0" w:space="0" w:color="auto"/>
        <w:left w:val="none" w:sz="0" w:space="0" w:color="auto"/>
        <w:bottom w:val="none" w:sz="0" w:space="0" w:color="auto"/>
        <w:right w:val="none" w:sz="0" w:space="0" w:color="auto"/>
      </w:divBdr>
    </w:div>
    <w:div w:id="1666087736">
      <w:bodyDiv w:val="1"/>
      <w:marLeft w:val="0"/>
      <w:marRight w:val="0"/>
      <w:marTop w:val="0"/>
      <w:marBottom w:val="0"/>
      <w:divBdr>
        <w:top w:val="none" w:sz="0" w:space="0" w:color="auto"/>
        <w:left w:val="none" w:sz="0" w:space="0" w:color="auto"/>
        <w:bottom w:val="none" w:sz="0" w:space="0" w:color="auto"/>
        <w:right w:val="none" w:sz="0" w:space="0" w:color="auto"/>
      </w:divBdr>
    </w:div>
    <w:div w:id="1813981974">
      <w:bodyDiv w:val="1"/>
      <w:marLeft w:val="0"/>
      <w:marRight w:val="0"/>
      <w:marTop w:val="0"/>
      <w:marBottom w:val="0"/>
      <w:divBdr>
        <w:top w:val="none" w:sz="0" w:space="0" w:color="auto"/>
        <w:left w:val="none" w:sz="0" w:space="0" w:color="auto"/>
        <w:bottom w:val="none" w:sz="0" w:space="0" w:color="auto"/>
        <w:right w:val="none" w:sz="0" w:space="0" w:color="auto"/>
      </w:divBdr>
    </w:div>
    <w:div w:id="2008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yc\Desktop\113&#38761;&#26032;&#31185;(1130930&#21069;&#28858;&#21069;&#30651;&#31185;)\&#24037;&#32317;&#30333;&#30382;&#26360;\2024&#24037;&#32317;&#30333;&#30382;&#26360;(39&#22823;&#38917;148&#32048;&#38917;)\4-&#26412;&#26371;&#24847;&#35211;&#32156;&#25972;\&#24037;&#32317;2024&#30333;&#30382;&#26360;&#20043;&#37096;&#26371;&#24847;&#35211;&#32156;&#25972;&#27284;ver4.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9390-ECCA-41EA-A154-5676C7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工總2024白皮書之部會意見綜整檔ver4</Template>
  <TotalTime>3</TotalTime>
  <Pages>48</Pages>
  <Words>3653</Words>
  <Characters>20827</Characters>
  <Application>Microsoft Office Word</Application>
  <DocSecurity>0</DocSecurity>
  <Lines>173</Lines>
  <Paragraphs>48</Paragraphs>
  <ScaleCrop>false</ScaleCrop>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張媖筑</dc:creator>
  <cp:keywords/>
  <dc:description/>
  <cp:lastModifiedBy>陳明雯</cp:lastModifiedBy>
  <cp:revision>4</cp:revision>
  <cp:lastPrinted>2025-01-15T06:04:00Z</cp:lastPrinted>
  <dcterms:created xsi:type="dcterms:W3CDTF">2025-02-19T05:47:00Z</dcterms:created>
  <dcterms:modified xsi:type="dcterms:W3CDTF">2025-02-19T09:29:00Z</dcterms:modified>
</cp:coreProperties>
</file>